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B3F83" w14:textId="487EFD5F" w:rsidR="00DE7F71" w:rsidRPr="00FB3339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  <w:lang w:val="en-US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770A56">
        <w:rPr>
          <w:rFonts w:eastAsia="宋体" w:cs="Arial"/>
          <w:b/>
          <w:noProof/>
          <w:sz w:val="22"/>
          <w:szCs w:val="22"/>
        </w:rPr>
        <w:t>3</w:t>
      </w:r>
      <w:r w:rsidR="00DF575F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770A56">
        <w:rPr>
          <w:rFonts w:eastAsia="宋体" w:cs="Arial"/>
          <w:b/>
          <w:noProof/>
          <w:sz w:val="22"/>
          <w:szCs w:val="22"/>
          <w:lang w:eastAsia="zh-CN"/>
        </w:rPr>
        <w:t>4</w:t>
      </w:r>
      <w:r w:rsidR="005150D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27611B">
        <w:rPr>
          <w:rFonts w:eastAsia="宋体" w:cs="Arial"/>
          <w:b/>
          <w:noProof/>
          <w:sz w:val="22"/>
          <w:szCs w:val="22"/>
          <w:lang w:eastAsia="zh-CN"/>
        </w:rPr>
        <w:t xml:space="preserve">  </w:t>
      </w:r>
      <w:r w:rsidR="009245F0" w:rsidRPr="009245F0">
        <w:rPr>
          <w:rFonts w:eastAsia="宋体" w:cs="Arial"/>
          <w:b/>
          <w:noProof/>
          <w:sz w:val="22"/>
          <w:szCs w:val="22"/>
        </w:rPr>
        <w:t>R</w:t>
      </w:r>
      <w:r w:rsidR="00770A56">
        <w:rPr>
          <w:rFonts w:eastAsia="宋体" w:cs="Arial"/>
          <w:b/>
          <w:noProof/>
          <w:sz w:val="22"/>
          <w:szCs w:val="22"/>
        </w:rPr>
        <w:t>3</w:t>
      </w:r>
      <w:r w:rsidR="009245F0" w:rsidRPr="009245F0">
        <w:rPr>
          <w:rFonts w:eastAsia="宋体" w:cs="Arial"/>
          <w:b/>
          <w:noProof/>
          <w:sz w:val="22"/>
          <w:szCs w:val="22"/>
        </w:rPr>
        <w:t>-</w:t>
      </w:r>
      <w:r w:rsidR="0021729C" w:rsidRPr="009245F0">
        <w:rPr>
          <w:rFonts w:eastAsia="宋体" w:cs="Arial"/>
          <w:b/>
          <w:noProof/>
          <w:sz w:val="22"/>
          <w:szCs w:val="22"/>
        </w:rPr>
        <w:t>19</w:t>
      </w:r>
      <w:r w:rsidR="0021729C">
        <w:rPr>
          <w:rFonts w:eastAsia="宋体" w:cs="Arial"/>
          <w:b/>
          <w:noProof/>
          <w:sz w:val="22"/>
          <w:szCs w:val="22"/>
        </w:rPr>
        <w:t>2814</w:t>
      </w:r>
    </w:p>
    <w:p w14:paraId="6D8052BD" w14:textId="6A089D0D" w:rsidR="000E09A0" w:rsidRPr="00DF7646" w:rsidRDefault="0040127D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Reno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>,</w:t>
      </w:r>
      <w:r w:rsidR="00F626DF">
        <w:rPr>
          <w:rFonts w:eastAsia="宋体" w:cs="Arial"/>
          <w:b/>
          <w:noProof/>
          <w:sz w:val="22"/>
          <w:szCs w:val="22"/>
          <w:lang w:eastAsia="zh-CN"/>
        </w:rPr>
        <w:t xml:space="preserve"> Nevada,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US</w:t>
      </w:r>
      <w:r w:rsidR="00F626DF">
        <w:rPr>
          <w:rFonts w:eastAsia="宋体" w:cs="Arial"/>
          <w:b/>
          <w:noProof/>
          <w:sz w:val="22"/>
          <w:szCs w:val="22"/>
          <w:lang w:eastAsia="zh-CN"/>
        </w:rPr>
        <w:t>A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13</w:t>
      </w:r>
      <w:r w:rsidR="0027611B" w:rsidRPr="0027611B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27611B">
        <w:rPr>
          <w:rFonts w:eastAsia="宋体" w:cs="Arial"/>
          <w:b/>
          <w:noProof/>
          <w:sz w:val="22"/>
          <w:szCs w:val="22"/>
          <w:lang w:eastAsia="zh-CN"/>
        </w:rPr>
        <w:t xml:space="preserve"> - 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27611B">
        <w:rPr>
          <w:rFonts w:eastAsia="宋体" w:cs="Arial"/>
          <w:b/>
          <w:noProof/>
          <w:sz w:val="22"/>
          <w:szCs w:val="22"/>
          <w:lang w:eastAsia="zh-CN"/>
        </w:rPr>
        <w:t>1</w:t>
      </w:r>
      <w:r>
        <w:rPr>
          <w:rFonts w:eastAsia="宋体" w:cs="Arial"/>
          <w:b/>
          <w:noProof/>
          <w:sz w:val="22"/>
          <w:szCs w:val="22"/>
          <w:lang w:eastAsia="zh-CN"/>
        </w:rPr>
        <w:t>7</w:t>
      </w:r>
      <w:r w:rsidR="0027611B" w:rsidRPr="0027611B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5F5880">
        <w:rPr>
          <w:rFonts w:eastAsia="宋体" w:cs="Arial"/>
          <w:b/>
          <w:noProof/>
          <w:sz w:val="22"/>
          <w:szCs w:val="22"/>
          <w:lang w:eastAsia="zh-CN"/>
        </w:rPr>
        <w:t>, 2019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6EF307CE" w14:textId="77777777" w:rsidR="00016E05" w:rsidRPr="00870C22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3A7A77B4" w14:textId="77777777" w:rsidR="00F626DF" w:rsidRPr="00770A56" w:rsidRDefault="00F626DF" w:rsidP="00F626DF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>
        <w:rPr>
          <w:rFonts w:ascii="Arial" w:eastAsia="Times New Roman" w:hAnsi="Arial" w:cs="Arial"/>
          <w:b/>
        </w:rPr>
        <w:t>13.2.3</w:t>
      </w:r>
    </w:p>
    <w:p w14:paraId="3DA3E3EF" w14:textId="4ACAF7B5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27611B">
        <w:rPr>
          <w:rFonts w:ascii="Arial" w:eastAsia="Times New Roman" w:hAnsi="Arial" w:cs="Arial"/>
          <w:b/>
        </w:rPr>
        <w:t>Huawei</w:t>
      </w:r>
      <w:r w:rsidR="004B0860">
        <w:rPr>
          <w:rFonts w:ascii="Arial" w:eastAsia="Times New Roman" w:hAnsi="Arial" w:cs="Arial"/>
        </w:rPr>
        <w:t xml:space="preserve"> </w:t>
      </w:r>
    </w:p>
    <w:p w14:paraId="536C1EAA" w14:textId="77777777" w:rsidR="00997F4A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5D13FA">
        <w:rPr>
          <w:rFonts w:ascii="Arial" w:eastAsia="宋体" w:hAnsi="Arial" w:cs="Arial"/>
          <w:b/>
          <w:lang w:eastAsia="zh-CN"/>
        </w:rPr>
        <w:t>IAB security aspects</w:t>
      </w:r>
    </w:p>
    <w:p w14:paraId="75E14D9A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2" w:name="DocumentFor"/>
      <w:bookmarkEnd w:id="2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27611B">
        <w:rPr>
          <w:rFonts w:ascii="Arial" w:eastAsia="Times New Roman" w:hAnsi="Arial" w:cs="Arial"/>
          <w:b/>
        </w:rPr>
        <w:t>Discussion and Decision</w:t>
      </w:r>
    </w:p>
    <w:p w14:paraId="5F6AF1B9" w14:textId="77777777"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24C82BE3" w14:textId="77777777" w:rsidR="00200847" w:rsidRDefault="00200847" w:rsidP="0024148B">
      <w:pPr>
        <w:spacing w:after="0" w:line="360" w:lineRule="auto"/>
        <w:rPr>
          <w:rFonts w:eastAsia="Times New Roman"/>
          <w:sz w:val="20"/>
        </w:rPr>
      </w:pPr>
      <w:r>
        <w:rPr>
          <w:rFonts w:eastAsia="Times New Roman"/>
          <w:sz w:val="20"/>
        </w:rPr>
        <w:t>In Rel-15 IAB SI, the topic on IAB security has been discuss</w:t>
      </w:r>
      <w:r w:rsidR="00B35090">
        <w:rPr>
          <w:rFonts w:eastAsia="Times New Roman"/>
          <w:sz w:val="20"/>
        </w:rPr>
        <w:t>ed, but there is no conclusion</w:t>
      </w:r>
      <w:r w:rsidR="00795759">
        <w:rPr>
          <w:rFonts w:eastAsia="Times New Roman"/>
          <w:sz w:val="20"/>
        </w:rPr>
        <w:t xml:space="preserve"> yet</w:t>
      </w:r>
      <w:r w:rsidR="00B35090">
        <w:rPr>
          <w:rFonts w:eastAsia="Times New Roman"/>
          <w:sz w:val="20"/>
        </w:rPr>
        <w:t xml:space="preserve">. </w:t>
      </w:r>
    </w:p>
    <w:p w14:paraId="2E486999" w14:textId="77777777" w:rsidR="00E51F2C" w:rsidRDefault="003D7AE3" w:rsidP="00441DE4">
      <w:pPr>
        <w:spacing w:before="120" w:after="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In this contribution, </w:t>
      </w:r>
      <w:r w:rsidR="000D48E4">
        <w:rPr>
          <w:rFonts w:eastAsia="Times New Roman"/>
          <w:sz w:val="20"/>
        </w:rPr>
        <w:t xml:space="preserve">we </w:t>
      </w:r>
      <w:r w:rsidR="00E51F2C">
        <w:rPr>
          <w:rFonts w:eastAsia="Times New Roman"/>
          <w:sz w:val="20"/>
        </w:rPr>
        <w:t>m</w:t>
      </w:r>
      <w:r w:rsidR="00B35090">
        <w:rPr>
          <w:rFonts w:eastAsia="Times New Roman"/>
          <w:sz w:val="20"/>
        </w:rPr>
        <w:t>ainly discuss</w:t>
      </w:r>
      <w:r w:rsidR="00E51F2C">
        <w:rPr>
          <w:rFonts w:eastAsia="Times New Roman"/>
          <w:sz w:val="20"/>
        </w:rPr>
        <w:t xml:space="preserve"> the </w:t>
      </w:r>
      <w:r w:rsidR="0020057E">
        <w:rPr>
          <w:rFonts w:eastAsia="Times New Roman"/>
          <w:sz w:val="20"/>
        </w:rPr>
        <w:t>F1-U protection in</w:t>
      </w:r>
      <w:r w:rsidR="00E51F2C">
        <w:rPr>
          <w:rFonts w:eastAsia="Times New Roman"/>
          <w:sz w:val="20"/>
        </w:rPr>
        <w:t xml:space="preserve"> IAB.</w:t>
      </w:r>
    </w:p>
    <w:p w14:paraId="2B07ED06" w14:textId="77777777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3" w:name="OLE_LINK16"/>
      <w:bookmarkStart w:id="4" w:name="OLE_LINK17"/>
    </w:p>
    <w:p w14:paraId="6A1CBBDF" w14:textId="77777777" w:rsidR="00F963C7" w:rsidRDefault="00E31C98" w:rsidP="00A13D0E">
      <w:pPr>
        <w:pStyle w:val="afff3"/>
        <w:spacing w:before="180"/>
        <w:rPr>
          <w:lang w:eastAsia="zh-CN"/>
        </w:rPr>
      </w:pPr>
      <w:bookmarkStart w:id="5" w:name="OLE_LINK941"/>
      <w:bookmarkStart w:id="6" w:name="OLE_LINK942"/>
      <w:r>
        <w:rPr>
          <w:lang w:eastAsia="zh-CN"/>
        </w:rPr>
        <w:t xml:space="preserve">As described in [1], </w:t>
      </w:r>
      <w:r w:rsidR="00B35090">
        <w:rPr>
          <w:lang w:eastAsia="zh-CN"/>
        </w:rPr>
        <w:t xml:space="preserve">F1*-U can be security protected via PDCP or IPsec. </w:t>
      </w:r>
      <w:r w:rsidR="00F963C7">
        <w:rPr>
          <w:lang w:eastAsia="zh-CN"/>
        </w:rPr>
        <w:t>Figure 1 shows a protocol stack example where F1*-U is protected via PDCP, and Figure 2 shows a protocol stack example where F1*-U is protected via IPsec.</w:t>
      </w:r>
    </w:p>
    <w:p w14:paraId="6B6038CB" w14:textId="77777777" w:rsidR="00F963C7" w:rsidRDefault="00F963C7" w:rsidP="00F963C7">
      <w:pPr>
        <w:pStyle w:val="afff3"/>
        <w:keepNext/>
        <w:spacing w:before="180"/>
        <w:jc w:val="center"/>
      </w:pPr>
      <w:r w:rsidRPr="00E23CFA">
        <w:object w:dxaOrig="8779" w:dyaOrig="3810" w14:anchorId="15623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75pt;height:144.7pt" o:ole="">
            <v:imagedata r:id="rId8" o:title=""/>
          </v:shape>
          <o:OLEObject Type="Embed" ProgID="Visio.Drawing.11" ShapeID="_x0000_i1025" DrawAspect="Content" ObjectID="_1618433473" r:id="rId9"/>
        </w:object>
      </w:r>
    </w:p>
    <w:p w14:paraId="656FBB54" w14:textId="77777777" w:rsidR="00F963C7" w:rsidRPr="00F963C7" w:rsidRDefault="00F963C7" w:rsidP="00F963C7">
      <w:pPr>
        <w:pStyle w:val="af3"/>
        <w:jc w:val="center"/>
        <w:rPr>
          <w:rFonts w:eastAsia="宋体" w:cs="宋体"/>
          <w:sz w:val="20"/>
          <w:lang w:val="en-GB" w:eastAsia="zh-CN"/>
        </w:rPr>
      </w:pPr>
      <w:r w:rsidRPr="00F963C7">
        <w:rPr>
          <w:rFonts w:eastAsia="宋体" w:cs="宋体"/>
          <w:sz w:val="20"/>
          <w:lang w:val="en-GB" w:eastAsia="zh-CN"/>
        </w:rPr>
        <w:t xml:space="preserve">Figure </w:t>
      </w:r>
      <w:r w:rsidRPr="00F963C7">
        <w:rPr>
          <w:rFonts w:eastAsia="宋体" w:cs="宋体"/>
          <w:sz w:val="20"/>
          <w:lang w:val="en-GB" w:eastAsia="zh-CN"/>
        </w:rPr>
        <w:fldChar w:fldCharType="begin"/>
      </w:r>
      <w:r w:rsidRPr="00F963C7">
        <w:rPr>
          <w:rFonts w:eastAsia="宋体" w:cs="宋体"/>
          <w:sz w:val="20"/>
          <w:lang w:val="en-GB" w:eastAsia="zh-CN"/>
        </w:rPr>
        <w:instrText xml:space="preserve"> SEQ Figure \* ARABIC </w:instrText>
      </w:r>
      <w:r w:rsidRPr="00F963C7">
        <w:rPr>
          <w:rFonts w:eastAsia="宋体" w:cs="宋体"/>
          <w:sz w:val="20"/>
          <w:lang w:val="en-GB" w:eastAsia="zh-CN"/>
        </w:rPr>
        <w:fldChar w:fldCharType="separate"/>
      </w:r>
      <w:r>
        <w:rPr>
          <w:rFonts w:eastAsia="宋体" w:cs="宋体"/>
          <w:noProof/>
          <w:sz w:val="20"/>
          <w:lang w:val="en-GB" w:eastAsia="zh-CN"/>
        </w:rPr>
        <w:t>1</w:t>
      </w:r>
      <w:r w:rsidRPr="00F963C7">
        <w:rPr>
          <w:rFonts w:eastAsia="宋体" w:cs="宋体"/>
          <w:sz w:val="20"/>
          <w:lang w:val="en-GB" w:eastAsia="zh-CN"/>
        </w:rPr>
        <w:fldChar w:fldCharType="end"/>
      </w:r>
      <w:r w:rsidRPr="00F963C7">
        <w:rPr>
          <w:rFonts w:eastAsia="宋体" w:cs="宋体"/>
          <w:sz w:val="20"/>
          <w:lang w:val="en-GB" w:eastAsia="zh-CN"/>
        </w:rPr>
        <w:t xml:space="preserve"> Protocol stack example for PDCP-based security protection of F1*-U</w:t>
      </w:r>
    </w:p>
    <w:p w14:paraId="0A7281D3" w14:textId="77777777" w:rsidR="00F963C7" w:rsidRDefault="00F963C7" w:rsidP="00F963C7">
      <w:pPr>
        <w:pStyle w:val="afff3"/>
        <w:keepNext/>
        <w:spacing w:before="180"/>
        <w:jc w:val="center"/>
      </w:pPr>
      <w:r w:rsidRPr="00E23CFA">
        <w:object w:dxaOrig="8811" w:dyaOrig="4003" w14:anchorId="739CDDC5">
          <v:shape id="_x0000_i1026" type="#_x0000_t75" style="width:333.05pt;height:151.5pt" o:ole="">
            <v:imagedata r:id="rId10" o:title=""/>
          </v:shape>
          <o:OLEObject Type="Embed" ProgID="Visio.Drawing.11" ShapeID="_x0000_i1026" DrawAspect="Content" ObjectID="_1618433474" r:id="rId11"/>
        </w:object>
      </w:r>
    </w:p>
    <w:p w14:paraId="65EB3C3D" w14:textId="77777777" w:rsidR="00B35090" w:rsidRPr="00F963C7" w:rsidRDefault="00F963C7" w:rsidP="00F963C7">
      <w:pPr>
        <w:pStyle w:val="af3"/>
        <w:jc w:val="center"/>
        <w:rPr>
          <w:rFonts w:eastAsia="宋体" w:cs="宋体"/>
          <w:sz w:val="20"/>
          <w:lang w:val="en-GB" w:eastAsia="zh-CN"/>
        </w:rPr>
      </w:pPr>
      <w:r w:rsidRPr="00F963C7">
        <w:rPr>
          <w:rFonts w:eastAsia="宋体" w:cs="宋体"/>
          <w:sz w:val="20"/>
          <w:lang w:val="en-GB" w:eastAsia="zh-CN"/>
        </w:rPr>
        <w:t xml:space="preserve">Figure </w:t>
      </w:r>
      <w:r w:rsidRPr="00F963C7">
        <w:rPr>
          <w:rFonts w:eastAsia="宋体" w:cs="宋体"/>
          <w:sz w:val="20"/>
          <w:lang w:val="en-GB" w:eastAsia="zh-CN"/>
        </w:rPr>
        <w:fldChar w:fldCharType="begin"/>
      </w:r>
      <w:r w:rsidRPr="00F963C7">
        <w:rPr>
          <w:rFonts w:eastAsia="宋体" w:cs="宋体"/>
          <w:sz w:val="20"/>
          <w:lang w:val="en-GB" w:eastAsia="zh-CN"/>
        </w:rPr>
        <w:instrText xml:space="preserve"> SEQ Figure \* ARABIC </w:instrText>
      </w:r>
      <w:r w:rsidRPr="00F963C7">
        <w:rPr>
          <w:rFonts w:eastAsia="宋体" w:cs="宋体"/>
          <w:sz w:val="20"/>
          <w:lang w:val="en-GB" w:eastAsia="zh-CN"/>
        </w:rPr>
        <w:fldChar w:fldCharType="separate"/>
      </w:r>
      <w:r w:rsidRPr="00F963C7">
        <w:rPr>
          <w:rFonts w:eastAsia="宋体" w:cs="宋体"/>
          <w:sz w:val="20"/>
          <w:lang w:val="en-GB" w:eastAsia="zh-CN"/>
        </w:rPr>
        <w:t>2</w:t>
      </w:r>
      <w:r w:rsidRPr="00F963C7">
        <w:rPr>
          <w:rFonts w:eastAsia="宋体" w:cs="宋体"/>
          <w:sz w:val="20"/>
          <w:lang w:val="en-GB" w:eastAsia="zh-CN"/>
        </w:rPr>
        <w:fldChar w:fldCharType="end"/>
      </w:r>
      <w:r w:rsidRPr="00F963C7">
        <w:rPr>
          <w:rFonts w:eastAsia="宋体" w:cs="宋体"/>
          <w:sz w:val="20"/>
          <w:lang w:val="en-GB" w:eastAsia="zh-CN"/>
        </w:rPr>
        <w:t xml:space="preserve"> Protocol stack example for IPsec-based security protection of F1*-U</w:t>
      </w:r>
    </w:p>
    <w:p w14:paraId="0C72E008" w14:textId="675F8338" w:rsidR="004D58E0" w:rsidRDefault="00D14042" w:rsidP="00A13D0E">
      <w:pPr>
        <w:pStyle w:val="afff3"/>
        <w:spacing w:before="180"/>
        <w:rPr>
          <w:lang w:eastAsia="zh-CN"/>
        </w:rPr>
      </w:pPr>
      <w:r>
        <w:rPr>
          <w:lang w:eastAsia="zh-CN"/>
        </w:rPr>
        <w:t>F1*-U</w:t>
      </w:r>
      <w:r w:rsidR="004F7FFA">
        <w:rPr>
          <w:lang w:eastAsia="zh-CN"/>
        </w:rPr>
        <w:t xml:space="preserve"> packet</w:t>
      </w:r>
      <w:r>
        <w:rPr>
          <w:lang w:eastAsia="zh-CN"/>
        </w:rPr>
        <w:t xml:space="preserve"> </w:t>
      </w:r>
      <w:r w:rsidR="004D58E0">
        <w:rPr>
          <w:lang w:eastAsia="zh-CN"/>
        </w:rPr>
        <w:t xml:space="preserve">between the access IAB node and IAB donor CU-UP </w:t>
      </w:r>
      <w:r>
        <w:rPr>
          <w:lang w:eastAsia="zh-CN"/>
        </w:rPr>
        <w:t xml:space="preserve">includes two parts: </w:t>
      </w:r>
      <w:r w:rsidR="004D58E0">
        <w:rPr>
          <w:lang w:eastAsia="zh-CN"/>
        </w:rPr>
        <w:t xml:space="preserve">the </w:t>
      </w:r>
      <w:r>
        <w:rPr>
          <w:lang w:eastAsia="zh-CN"/>
        </w:rPr>
        <w:t xml:space="preserve">header and </w:t>
      </w:r>
      <w:r w:rsidR="004D58E0">
        <w:rPr>
          <w:lang w:eastAsia="zh-CN"/>
        </w:rPr>
        <w:t xml:space="preserve">the </w:t>
      </w:r>
      <w:r>
        <w:rPr>
          <w:lang w:eastAsia="zh-CN"/>
        </w:rPr>
        <w:t xml:space="preserve">payload. </w:t>
      </w:r>
    </w:p>
    <w:p w14:paraId="2E094DA7" w14:textId="7A44C955" w:rsidR="00661340" w:rsidRDefault="00F42D79" w:rsidP="00661340">
      <w:pPr>
        <w:pStyle w:val="afff3"/>
        <w:spacing w:before="180"/>
        <w:rPr>
          <w:lang w:eastAsia="zh-CN"/>
        </w:rPr>
      </w:pPr>
      <w:r>
        <w:rPr>
          <w:lang w:eastAsia="zh-CN"/>
        </w:rPr>
        <w:t xml:space="preserve">The payload of F1*-U is </w:t>
      </w:r>
      <w:r w:rsidR="004D58E0">
        <w:rPr>
          <w:lang w:eastAsia="zh-CN"/>
        </w:rPr>
        <w:t xml:space="preserve">mainly </w:t>
      </w:r>
      <w:r>
        <w:rPr>
          <w:lang w:eastAsia="zh-CN"/>
        </w:rPr>
        <w:t xml:space="preserve">UE </w:t>
      </w:r>
      <w:r w:rsidR="0035769D">
        <w:rPr>
          <w:lang w:eastAsia="zh-CN"/>
        </w:rPr>
        <w:t xml:space="preserve">UP </w:t>
      </w:r>
      <w:r>
        <w:rPr>
          <w:lang w:eastAsia="zh-CN"/>
        </w:rPr>
        <w:t xml:space="preserve">traffic, </w:t>
      </w:r>
      <w:r w:rsidR="007154A8">
        <w:rPr>
          <w:lang w:eastAsia="zh-CN"/>
        </w:rPr>
        <w:t xml:space="preserve">and </w:t>
      </w:r>
      <w:r w:rsidR="0005770A">
        <w:rPr>
          <w:lang w:eastAsia="zh-CN"/>
        </w:rPr>
        <w:t>a peer</w:t>
      </w:r>
      <w:r w:rsidR="0035769D">
        <w:rPr>
          <w:lang w:eastAsia="zh-CN"/>
        </w:rPr>
        <w:t>-to-peer</w:t>
      </w:r>
      <w:r w:rsidR="0005770A">
        <w:rPr>
          <w:lang w:eastAsia="zh-CN"/>
        </w:rPr>
        <w:t xml:space="preserve"> PDCP layer </w:t>
      </w:r>
      <w:r w:rsidR="0035769D">
        <w:rPr>
          <w:lang w:eastAsia="zh-CN"/>
        </w:rPr>
        <w:t>already</w:t>
      </w:r>
      <w:r w:rsidR="0005770A">
        <w:rPr>
          <w:lang w:eastAsia="zh-CN"/>
        </w:rPr>
        <w:t xml:space="preserve"> exist</w:t>
      </w:r>
      <w:r w:rsidR="00691E62">
        <w:rPr>
          <w:lang w:eastAsia="zh-CN"/>
        </w:rPr>
        <w:t>s</w:t>
      </w:r>
      <w:r w:rsidR="0005770A">
        <w:rPr>
          <w:lang w:eastAsia="zh-CN"/>
        </w:rPr>
        <w:t xml:space="preserve"> </w:t>
      </w:r>
      <w:r>
        <w:rPr>
          <w:lang w:eastAsia="zh-CN"/>
        </w:rPr>
        <w:t xml:space="preserve">between UE and IAB donor CU-UP. </w:t>
      </w:r>
      <w:r w:rsidR="00E9455E">
        <w:rPr>
          <w:lang w:eastAsia="zh-CN"/>
        </w:rPr>
        <w:t xml:space="preserve">However, </w:t>
      </w:r>
      <w:r w:rsidR="0035769D">
        <w:rPr>
          <w:lang w:eastAsia="zh-CN"/>
        </w:rPr>
        <w:t>according to TS</w:t>
      </w:r>
      <w:r w:rsidR="00021212">
        <w:rPr>
          <w:lang w:eastAsia="zh-CN"/>
        </w:rPr>
        <w:t xml:space="preserve"> </w:t>
      </w:r>
      <w:r w:rsidR="0035769D">
        <w:rPr>
          <w:lang w:eastAsia="zh-CN"/>
        </w:rPr>
        <w:t>33.501</w:t>
      </w:r>
      <w:r w:rsidR="00E936CC">
        <w:rPr>
          <w:lang w:eastAsia="zh-CN"/>
        </w:rPr>
        <w:t>, the</w:t>
      </w:r>
      <w:r w:rsidR="0035769D">
        <w:rPr>
          <w:lang w:eastAsia="zh-CN"/>
        </w:rPr>
        <w:t xml:space="preserve"> </w:t>
      </w:r>
      <w:r w:rsidR="0005770A">
        <w:rPr>
          <w:lang w:eastAsia="zh-CN"/>
        </w:rPr>
        <w:t xml:space="preserve">UP integrity protection and </w:t>
      </w:r>
      <w:r w:rsidR="00E9455E">
        <w:rPr>
          <w:lang w:eastAsia="zh-CN"/>
        </w:rPr>
        <w:t xml:space="preserve">UP </w:t>
      </w:r>
      <w:r w:rsidR="0005770A">
        <w:rPr>
          <w:lang w:eastAsia="zh-CN"/>
        </w:rPr>
        <w:t>encryption in PDCP layer is optional</w:t>
      </w:r>
      <w:r w:rsidR="00E9455E">
        <w:rPr>
          <w:lang w:eastAsia="zh-CN"/>
        </w:rPr>
        <w:t xml:space="preserve"> </w:t>
      </w:r>
      <w:r w:rsidR="0035769D">
        <w:rPr>
          <w:lang w:eastAsia="zh-CN"/>
        </w:rPr>
        <w:t>to use</w:t>
      </w:r>
      <w:r w:rsidR="00E9455E">
        <w:rPr>
          <w:lang w:eastAsia="zh-CN"/>
        </w:rPr>
        <w:t xml:space="preserve">. </w:t>
      </w:r>
    </w:p>
    <w:p w14:paraId="35F4C2BB" w14:textId="4F55EA7A" w:rsidR="00F72735" w:rsidRDefault="0005770A" w:rsidP="00661340">
      <w:pPr>
        <w:pStyle w:val="afff3"/>
        <w:spacing w:before="180"/>
        <w:rPr>
          <w:lang w:eastAsia="zh-CN"/>
        </w:rPr>
      </w:pPr>
      <w:r>
        <w:rPr>
          <w:lang w:eastAsia="zh-CN"/>
        </w:rPr>
        <w:lastRenderedPageBreak/>
        <w:t>I</w:t>
      </w:r>
      <w:r w:rsidR="008D5B94">
        <w:rPr>
          <w:lang w:eastAsia="zh-CN"/>
        </w:rPr>
        <w:t xml:space="preserve">f UP integrity protection </w:t>
      </w:r>
      <w:r w:rsidR="00E9455E">
        <w:rPr>
          <w:lang w:eastAsia="zh-CN"/>
        </w:rPr>
        <w:t xml:space="preserve">in PDCP layer </w:t>
      </w:r>
      <w:r w:rsidR="008D5B94">
        <w:rPr>
          <w:lang w:eastAsia="zh-CN"/>
        </w:rPr>
        <w:t xml:space="preserve">is enabled between UE and IAB donor CU-UP, </w:t>
      </w:r>
      <w:r w:rsidR="005D6D8F">
        <w:rPr>
          <w:lang w:eastAsia="zh-CN"/>
        </w:rPr>
        <w:t>the receiver can check whether the received UE packet is attacked by an attacker through MAC-I carried in UE packet</w:t>
      </w:r>
      <w:r w:rsidR="00250DAD">
        <w:rPr>
          <w:lang w:eastAsia="zh-CN"/>
        </w:rPr>
        <w:t xml:space="preserve">, </w:t>
      </w:r>
      <w:r w:rsidR="008D5B94">
        <w:rPr>
          <w:lang w:eastAsia="zh-CN"/>
        </w:rPr>
        <w:t>all security requirement</w:t>
      </w:r>
      <w:r w:rsidR="0035769D">
        <w:rPr>
          <w:lang w:eastAsia="zh-CN"/>
        </w:rPr>
        <w:t>s</w:t>
      </w:r>
      <w:r w:rsidR="008D5B94">
        <w:rPr>
          <w:lang w:eastAsia="zh-CN"/>
        </w:rPr>
        <w:t xml:space="preserve"> for UE </w:t>
      </w:r>
      <w:r w:rsidR="0035769D">
        <w:rPr>
          <w:lang w:eastAsia="zh-CN"/>
        </w:rPr>
        <w:t>UP traffic</w:t>
      </w:r>
      <w:r w:rsidR="008D5B94">
        <w:rPr>
          <w:lang w:eastAsia="zh-CN"/>
        </w:rPr>
        <w:t xml:space="preserve"> in IAB architecture</w:t>
      </w:r>
      <w:r w:rsidR="0035769D">
        <w:rPr>
          <w:lang w:eastAsia="zh-CN"/>
        </w:rPr>
        <w:t xml:space="preserve"> are met</w:t>
      </w:r>
      <w:r w:rsidR="00D840FA">
        <w:rPr>
          <w:lang w:eastAsia="zh-CN"/>
        </w:rPr>
        <w:t xml:space="preserve">. </w:t>
      </w:r>
    </w:p>
    <w:p w14:paraId="56088F2E" w14:textId="671EE18F" w:rsidR="0052203D" w:rsidRPr="00575E1B" w:rsidRDefault="00661340" w:rsidP="00661340">
      <w:pPr>
        <w:rPr>
          <w:rFonts w:eastAsia="宋体" w:cs="宋体"/>
          <w:b/>
          <w:sz w:val="20"/>
          <w:lang w:eastAsia="zh-CN"/>
        </w:rPr>
      </w:pPr>
      <w:r w:rsidRPr="00575E1B">
        <w:rPr>
          <w:rFonts w:eastAsia="宋体" w:cs="宋体"/>
          <w:b/>
          <w:sz w:val="20"/>
          <w:lang w:eastAsia="zh-CN"/>
        </w:rPr>
        <w:t xml:space="preserve">Observation 1: When PDCP UP integrity protection is enabled </w:t>
      </w:r>
      <w:r w:rsidR="0035769D">
        <w:rPr>
          <w:rFonts w:eastAsia="宋体" w:cs="宋体"/>
          <w:b/>
          <w:sz w:val="20"/>
          <w:lang w:eastAsia="zh-CN"/>
        </w:rPr>
        <w:t xml:space="preserve">and used </w:t>
      </w:r>
      <w:r w:rsidRPr="00575E1B">
        <w:rPr>
          <w:rFonts w:eastAsia="宋体" w:cs="宋体"/>
          <w:b/>
          <w:sz w:val="20"/>
          <w:lang w:eastAsia="zh-CN"/>
        </w:rPr>
        <w:t xml:space="preserve">between the UE and </w:t>
      </w:r>
      <w:r w:rsidR="00E936CC">
        <w:rPr>
          <w:rFonts w:eastAsia="宋体" w:cs="宋体"/>
          <w:b/>
          <w:sz w:val="20"/>
          <w:lang w:eastAsia="zh-CN"/>
        </w:rPr>
        <w:t xml:space="preserve">the </w:t>
      </w:r>
      <w:r w:rsidRPr="00575E1B">
        <w:rPr>
          <w:rFonts w:eastAsia="宋体" w:cs="宋体"/>
          <w:b/>
          <w:sz w:val="20"/>
          <w:lang w:eastAsia="zh-CN"/>
        </w:rPr>
        <w:t xml:space="preserve">IAB donor CU-UP, all F1*-U interface security requirements are met and no additional security </w:t>
      </w:r>
      <w:r>
        <w:rPr>
          <w:rFonts w:eastAsia="宋体" w:cs="宋体"/>
          <w:b/>
          <w:sz w:val="20"/>
          <w:lang w:eastAsia="zh-CN"/>
        </w:rPr>
        <w:t>solution</w:t>
      </w:r>
      <w:r w:rsidRPr="00575E1B">
        <w:rPr>
          <w:rFonts w:eastAsia="宋体" w:cs="宋体"/>
          <w:b/>
          <w:sz w:val="20"/>
          <w:lang w:eastAsia="zh-CN"/>
        </w:rPr>
        <w:t xml:space="preserve"> is required to protect F1*-U.</w:t>
      </w:r>
    </w:p>
    <w:p w14:paraId="2169CD80" w14:textId="40F62D89" w:rsidR="0039766D" w:rsidRDefault="0052203D" w:rsidP="001D70D6">
      <w:pPr>
        <w:jc w:val="both"/>
        <w:rPr>
          <w:lang w:eastAsia="zh-CN"/>
        </w:rPr>
      </w:pPr>
      <w:r w:rsidRPr="0052203D">
        <w:rPr>
          <w:rFonts w:eastAsia="宋体" w:cs="宋体"/>
          <w:sz w:val="20"/>
          <w:lang w:eastAsia="zh-CN"/>
        </w:rPr>
        <w:t>If the UP integrity protection</w:t>
      </w:r>
      <w:r w:rsidR="00691E62">
        <w:rPr>
          <w:rFonts w:eastAsia="宋体" w:cs="宋体"/>
          <w:sz w:val="20"/>
          <w:lang w:eastAsia="zh-CN"/>
        </w:rPr>
        <w:t>,</w:t>
      </w:r>
      <w:r w:rsidRPr="0052203D">
        <w:rPr>
          <w:rFonts w:eastAsia="宋体" w:cs="宋体"/>
          <w:sz w:val="20"/>
          <w:lang w:eastAsia="zh-CN"/>
        </w:rPr>
        <w:t xml:space="preserve"> </w:t>
      </w:r>
      <w:r w:rsidR="0039766D">
        <w:rPr>
          <w:rFonts w:eastAsia="宋体" w:cs="宋体"/>
          <w:sz w:val="20"/>
          <w:lang w:eastAsia="zh-CN"/>
        </w:rPr>
        <w:t>or both the UP integrity and</w:t>
      </w:r>
      <w:r w:rsidRPr="0052203D">
        <w:rPr>
          <w:rFonts w:eastAsia="宋体" w:cs="宋体"/>
          <w:sz w:val="20"/>
          <w:lang w:eastAsia="zh-CN"/>
        </w:rPr>
        <w:t xml:space="preserve"> UP encryption</w:t>
      </w:r>
      <w:r w:rsidR="00691E62">
        <w:rPr>
          <w:rFonts w:eastAsia="宋体" w:cs="宋体"/>
          <w:sz w:val="20"/>
          <w:lang w:eastAsia="zh-CN"/>
        </w:rPr>
        <w:t>,</w:t>
      </w:r>
      <w:r w:rsidRPr="0052203D">
        <w:rPr>
          <w:rFonts w:eastAsia="宋体" w:cs="宋体"/>
          <w:sz w:val="20"/>
          <w:lang w:eastAsia="zh-CN"/>
        </w:rPr>
        <w:t xml:space="preserve"> in </w:t>
      </w:r>
      <w:r w:rsidR="00691E62">
        <w:rPr>
          <w:rFonts w:eastAsia="宋体" w:cs="宋体"/>
          <w:sz w:val="20"/>
          <w:lang w:eastAsia="zh-CN"/>
        </w:rPr>
        <w:t xml:space="preserve">the </w:t>
      </w:r>
      <w:r w:rsidRPr="0052203D">
        <w:rPr>
          <w:rFonts w:eastAsia="宋体" w:cs="宋体"/>
          <w:sz w:val="20"/>
          <w:lang w:eastAsia="zh-CN"/>
        </w:rPr>
        <w:t xml:space="preserve">PDCP layer </w:t>
      </w:r>
      <w:r w:rsidR="0039766D">
        <w:rPr>
          <w:rFonts w:eastAsia="宋体" w:cs="宋体"/>
          <w:sz w:val="20"/>
          <w:lang w:eastAsia="zh-CN"/>
        </w:rPr>
        <w:t>are</w:t>
      </w:r>
      <w:r w:rsidRPr="0052203D">
        <w:rPr>
          <w:rFonts w:eastAsia="宋体" w:cs="宋体"/>
          <w:sz w:val="20"/>
          <w:lang w:eastAsia="zh-CN"/>
        </w:rPr>
        <w:t xml:space="preserve"> disabled between UE and IAB donor CU-UP</w:t>
      </w:r>
      <w:r w:rsidR="0039766D">
        <w:rPr>
          <w:rFonts w:eastAsia="宋体" w:cs="宋体"/>
          <w:sz w:val="20"/>
          <w:lang w:eastAsia="zh-CN"/>
        </w:rPr>
        <w:t xml:space="preserve">, </w:t>
      </w:r>
      <w:r w:rsidR="00E936CC">
        <w:rPr>
          <w:rFonts w:eastAsia="宋体" w:cs="宋体"/>
          <w:sz w:val="20"/>
          <w:lang w:eastAsia="zh-CN"/>
        </w:rPr>
        <w:t>it</w:t>
      </w:r>
      <w:r w:rsidR="00E936CC" w:rsidRPr="0039766D">
        <w:rPr>
          <w:rFonts w:eastAsia="宋体" w:cs="宋体"/>
          <w:sz w:val="20"/>
          <w:lang w:eastAsia="zh-CN"/>
        </w:rPr>
        <w:t xml:space="preserve"> </w:t>
      </w:r>
      <w:r w:rsidR="0039766D" w:rsidRPr="0039766D">
        <w:rPr>
          <w:rFonts w:eastAsia="宋体" w:cs="宋体"/>
          <w:sz w:val="20"/>
          <w:lang w:eastAsia="zh-CN"/>
        </w:rPr>
        <w:t xml:space="preserve">means the UE traffic is transmitted over the </w:t>
      </w:r>
      <w:r w:rsidR="00021212">
        <w:rPr>
          <w:rFonts w:eastAsia="宋体" w:cs="宋体"/>
          <w:sz w:val="20"/>
          <w:lang w:eastAsia="zh-CN"/>
        </w:rPr>
        <w:t>access</w:t>
      </w:r>
      <w:r w:rsidR="0039766D" w:rsidRPr="0039766D">
        <w:rPr>
          <w:rFonts w:eastAsia="宋体" w:cs="宋体"/>
          <w:sz w:val="20"/>
          <w:lang w:eastAsia="zh-CN"/>
        </w:rPr>
        <w:t xml:space="preserve"> link without being protected.</w:t>
      </w:r>
      <w:r w:rsidR="0039766D">
        <w:rPr>
          <w:rFonts w:eastAsia="宋体" w:cs="宋体"/>
          <w:sz w:val="20"/>
          <w:lang w:eastAsia="zh-CN"/>
        </w:rPr>
        <w:t xml:space="preserve"> </w:t>
      </w:r>
      <w:r w:rsidR="00276D2B" w:rsidRPr="001D70D6">
        <w:rPr>
          <w:sz w:val="20"/>
          <w:lang w:eastAsia="zh-CN"/>
        </w:rPr>
        <w:t>From</w:t>
      </w:r>
      <w:r w:rsidR="00661340">
        <w:rPr>
          <w:lang w:eastAsia="zh-CN"/>
        </w:rPr>
        <w:t xml:space="preserve"> the </w:t>
      </w:r>
      <w:r w:rsidR="00661340" w:rsidRPr="0039766D">
        <w:rPr>
          <w:rFonts w:eastAsia="宋体" w:cs="宋体"/>
          <w:sz w:val="20"/>
          <w:lang w:eastAsia="zh-CN"/>
        </w:rPr>
        <w:t xml:space="preserve">perspective of the deployment, the Uu </w:t>
      </w:r>
      <w:r w:rsidR="00EE0D1A" w:rsidRPr="0039766D">
        <w:rPr>
          <w:rFonts w:eastAsia="宋体" w:cs="宋体"/>
          <w:sz w:val="20"/>
          <w:lang w:eastAsia="zh-CN"/>
        </w:rPr>
        <w:t>link</w:t>
      </w:r>
      <w:r w:rsidR="00661340" w:rsidRPr="0039766D">
        <w:rPr>
          <w:rFonts w:eastAsia="宋体" w:cs="宋体"/>
          <w:sz w:val="20"/>
          <w:lang w:eastAsia="zh-CN"/>
        </w:rPr>
        <w:t xml:space="preserve"> is more vulnerable to be attack</w:t>
      </w:r>
      <w:r w:rsidR="00021212">
        <w:rPr>
          <w:rFonts w:eastAsia="宋体" w:cs="宋体"/>
          <w:sz w:val="20"/>
          <w:lang w:eastAsia="zh-CN"/>
        </w:rPr>
        <w:t>ed</w:t>
      </w:r>
      <w:r w:rsidR="00661340" w:rsidRPr="0039766D">
        <w:rPr>
          <w:rFonts w:eastAsia="宋体" w:cs="宋体"/>
          <w:sz w:val="20"/>
          <w:lang w:eastAsia="zh-CN"/>
        </w:rPr>
        <w:t xml:space="preserve">, compared to the </w:t>
      </w:r>
      <w:r w:rsidR="00EE0D1A" w:rsidRPr="0039766D">
        <w:rPr>
          <w:rFonts w:eastAsia="宋体" w:cs="宋体"/>
          <w:sz w:val="20"/>
          <w:lang w:eastAsia="zh-CN"/>
        </w:rPr>
        <w:t>links</w:t>
      </w:r>
      <w:r w:rsidR="00661340" w:rsidRPr="0039766D">
        <w:rPr>
          <w:rFonts w:eastAsia="宋体" w:cs="宋体"/>
          <w:sz w:val="20"/>
          <w:lang w:eastAsia="zh-CN"/>
        </w:rPr>
        <w:t xml:space="preserve"> between IAB nodes </w:t>
      </w:r>
      <w:r w:rsidR="00EE0D1A" w:rsidRPr="0039766D">
        <w:rPr>
          <w:rFonts w:eastAsia="宋体" w:cs="宋体"/>
          <w:sz w:val="20"/>
          <w:lang w:eastAsia="zh-CN"/>
        </w:rPr>
        <w:t>as well as</w:t>
      </w:r>
      <w:r w:rsidR="00661340" w:rsidRPr="0039766D">
        <w:rPr>
          <w:rFonts w:eastAsia="宋体" w:cs="宋体"/>
          <w:sz w:val="20"/>
          <w:lang w:eastAsia="zh-CN"/>
        </w:rPr>
        <w:t xml:space="preserve"> the </w:t>
      </w:r>
      <w:r w:rsidR="00EE0D1A" w:rsidRPr="0039766D">
        <w:rPr>
          <w:rFonts w:eastAsia="宋体" w:cs="宋体"/>
          <w:sz w:val="20"/>
          <w:lang w:eastAsia="zh-CN"/>
        </w:rPr>
        <w:t>links</w:t>
      </w:r>
      <w:r w:rsidR="00661340" w:rsidRPr="0039766D">
        <w:rPr>
          <w:rFonts w:eastAsia="宋体" w:cs="宋体"/>
          <w:sz w:val="20"/>
          <w:lang w:eastAsia="zh-CN"/>
        </w:rPr>
        <w:t xml:space="preserve"> between IAB node and IAB donor.</w:t>
      </w:r>
      <w:r w:rsidR="0039766D">
        <w:rPr>
          <w:rFonts w:eastAsia="宋体" w:cs="宋体"/>
          <w:sz w:val="20"/>
          <w:lang w:eastAsia="zh-CN"/>
        </w:rPr>
        <w:t xml:space="preserve"> Therefore, in this case, </w:t>
      </w:r>
      <w:r w:rsidR="0039766D" w:rsidRPr="009B7B31">
        <w:rPr>
          <w:rFonts w:eastAsia="宋体" w:cs="宋体"/>
          <w:sz w:val="20"/>
          <w:lang w:eastAsia="zh-CN"/>
        </w:rPr>
        <w:t>even if F1*-U supports security protection</w:t>
      </w:r>
      <w:r w:rsidR="0039766D">
        <w:rPr>
          <w:rFonts w:eastAsia="宋体" w:cs="宋体"/>
          <w:sz w:val="20"/>
          <w:lang w:eastAsia="zh-CN"/>
        </w:rPr>
        <w:t xml:space="preserve">, </w:t>
      </w:r>
      <w:r w:rsidR="00D77F89" w:rsidRPr="0039766D">
        <w:rPr>
          <w:rFonts w:eastAsia="宋体" w:cs="宋体"/>
          <w:sz w:val="20"/>
          <w:lang w:eastAsia="zh-CN"/>
        </w:rPr>
        <w:t xml:space="preserve">it will not help to keep UE traffic from being attacked at </w:t>
      </w:r>
      <w:r w:rsidR="00691E62">
        <w:rPr>
          <w:rFonts w:eastAsia="宋体" w:cs="宋体"/>
          <w:sz w:val="20"/>
          <w:lang w:eastAsia="zh-CN"/>
        </w:rPr>
        <w:t xml:space="preserve">the </w:t>
      </w:r>
      <w:r w:rsidR="00021212">
        <w:rPr>
          <w:rFonts w:eastAsia="宋体" w:cs="宋体"/>
          <w:sz w:val="20"/>
          <w:lang w:eastAsia="zh-CN"/>
        </w:rPr>
        <w:t>access</w:t>
      </w:r>
      <w:r w:rsidR="00D77F89" w:rsidRPr="0039766D">
        <w:rPr>
          <w:rFonts w:eastAsia="宋体" w:cs="宋体"/>
          <w:sz w:val="20"/>
          <w:lang w:eastAsia="zh-CN"/>
        </w:rPr>
        <w:t xml:space="preserve"> </w:t>
      </w:r>
      <w:r w:rsidR="00EE0D1A" w:rsidRPr="0039766D">
        <w:rPr>
          <w:rFonts w:eastAsia="宋体" w:cs="宋体"/>
          <w:sz w:val="20"/>
          <w:lang w:eastAsia="zh-CN"/>
        </w:rPr>
        <w:t>link</w:t>
      </w:r>
      <w:r w:rsidR="0039766D">
        <w:rPr>
          <w:rFonts w:eastAsia="宋体" w:cs="宋体"/>
          <w:sz w:val="20"/>
          <w:lang w:eastAsia="zh-CN"/>
        </w:rPr>
        <w:t xml:space="preserve">. That is to say, from </w:t>
      </w:r>
      <w:r w:rsidR="00691E62">
        <w:rPr>
          <w:rFonts w:eastAsia="宋体" w:cs="宋体"/>
          <w:sz w:val="20"/>
          <w:lang w:eastAsia="zh-CN"/>
        </w:rPr>
        <w:t>an end-to-end</w:t>
      </w:r>
      <w:r w:rsidR="0039766D">
        <w:rPr>
          <w:rFonts w:eastAsia="宋体" w:cs="宋体"/>
          <w:sz w:val="20"/>
          <w:lang w:eastAsia="zh-CN"/>
        </w:rPr>
        <w:t xml:space="preserve"> perspective between UE and the IAB donor CU-UP, the safety of F1*-U </w:t>
      </w:r>
      <w:r w:rsidR="00691E62">
        <w:rPr>
          <w:rFonts w:eastAsia="宋体" w:cs="宋体"/>
          <w:sz w:val="20"/>
          <w:lang w:eastAsia="zh-CN"/>
        </w:rPr>
        <w:t>provides no</w:t>
      </w:r>
      <w:r w:rsidR="0073591C">
        <w:rPr>
          <w:rFonts w:eastAsia="宋体" w:cs="宋体"/>
          <w:sz w:val="20"/>
          <w:lang w:eastAsia="zh-CN"/>
        </w:rPr>
        <w:t xml:space="preserve"> additional help for</w:t>
      </w:r>
      <w:r w:rsidR="0039766D">
        <w:rPr>
          <w:rFonts w:eastAsia="宋体" w:cs="宋体"/>
          <w:sz w:val="20"/>
          <w:lang w:eastAsia="zh-CN"/>
        </w:rPr>
        <w:t xml:space="preserve"> UE traffic.</w:t>
      </w:r>
    </w:p>
    <w:p w14:paraId="72FD6FA7" w14:textId="77777777" w:rsidR="00EE0D1A" w:rsidRPr="00250DAD" w:rsidRDefault="00EE0D1A">
      <w:pPr>
        <w:pStyle w:val="afff3"/>
        <w:spacing w:before="180"/>
        <w:rPr>
          <w:b/>
          <w:lang w:eastAsia="zh-CN"/>
        </w:rPr>
      </w:pPr>
      <w:r w:rsidRPr="00250DAD">
        <w:rPr>
          <w:b/>
          <w:lang w:eastAsia="zh-CN"/>
        </w:rPr>
        <w:t xml:space="preserve">Observation 2: From the perspective of the deployment, the Uu </w:t>
      </w:r>
      <w:r>
        <w:rPr>
          <w:b/>
          <w:lang w:eastAsia="zh-CN"/>
        </w:rPr>
        <w:t>link</w:t>
      </w:r>
      <w:r w:rsidRPr="00250DAD">
        <w:rPr>
          <w:b/>
          <w:lang w:eastAsia="zh-CN"/>
        </w:rPr>
        <w:t xml:space="preserve"> is more vulnerable to be attack</w:t>
      </w:r>
      <w:r w:rsidR="0035769D">
        <w:rPr>
          <w:b/>
          <w:lang w:eastAsia="zh-CN"/>
        </w:rPr>
        <w:t>ed</w:t>
      </w:r>
      <w:r w:rsidRPr="00250DAD">
        <w:rPr>
          <w:b/>
          <w:lang w:eastAsia="zh-CN"/>
        </w:rPr>
        <w:t xml:space="preserve">, compared to the </w:t>
      </w:r>
      <w:r>
        <w:rPr>
          <w:b/>
          <w:lang w:eastAsia="zh-CN"/>
        </w:rPr>
        <w:t>links</w:t>
      </w:r>
      <w:r w:rsidRPr="00250DAD">
        <w:rPr>
          <w:b/>
          <w:lang w:eastAsia="zh-CN"/>
        </w:rPr>
        <w:t xml:space="preserve"> between IAB nodes </w:t>
      </w:r>
      <w:r>
        <w:rPr>
          <w:b/>
          <w:lang w:eastAsia="zh-CN"/>
        </w:rPr>
        <w:t>as well as</w:t>
      </w:r>
      <w:r w:rsidRPr="00250DAD">
        <w:rPr>
          <w:b/>
          <w:lang w:eastAsia="zh-CN"/>
        </w:rPr>
        <w:t xml:space="preserve"> the </w:t>
      </w:r>
      <w:r>
        <w:rPr>
          <w:b/>
          <w:lang w:eastAsia="zh-CN"/>
        </w:rPr>
        <w:t>links</w:t>
      </w:r>
      <w:r w:rsidRPr="00250DAD">
        <w:rPr>
          <w:b/>
          <w:lang w:eastAsia="zh-CN"/>
        </w:rPr>
        <w:t xml:space="preserve"> between IAB node and I</w:t>
      </w:r>
      <w:bookmarkStart w:id="7" w:name="_GoBack"/>
      <w:bookmarkEnd w:id="7"/>
      <w:r w:rsidRPr="00250DAD">
        <w:rPr>
          <w:b/>
          <w:lang w:eastAsia="zh-CN"/>
        </w:rPr>
        <w:t>AB donor.</w:t>
      </w:r>
      <w:r w:rsidR="0035769D">
        <w:rPr>
          <w:b/>
          <w:lang w:eastAsia="zh-CN"/>
        </w:rPr>
        <w:t xml:space="preserve"> In other words, F1*-U does not introduce new security vulnerabilities or threats in addition to what already possible on Uu.</w:t>
      </w:r>
    </w:p>
    <w:p w14:paraId="7FB156CB" w14:textId="5024FFA2" w:rsidR="00D77F89" w:rsidRDefault="00661340">
      <w:pPr>
        <w:pStyle w:val="afff3"/>
        <w:spacing w:before="180"/>
        <w:rPr>
          <w:b/>
          <w:lang w:eastAsia="zh-CN"/>
        </w:rPr>
      </w:pPr>
      <w:r w:rsidRPr="00575E1B">
        <w:rPr>
          <w:b/>
          <w:lang w:eastAsia="zh-CN"/>
        </w:rPr>
        <w:t xml:space="preserve">Observation </w:t>
      </w:r>
      <w:r w:rsidR="00EE0D1A">
        <w:rPr>
          <w:b/>
          <w:lang w:eastAsia="zh-CN"/>
        </w:rPr>
        <w:t>3</w:t>
      </w:r>
      <w:r w:rsidRPr="00661340">
        <w:rPr>
          <w:b/>
          <w:lang w:eastAsia="zh-CN"/>
        </w:rPr>
        <w:t xml:space="preserve">: If </w:t>
      </w:r>
      <w:r w:rsidRPr="00250DAD">
        <w:rPr>
          <w:b/>
          <w:lang w:eastAsia="zh-CN"/>
        </w:rPr>
        <w:t xml:space="preserve">the UP integrity protection </w:t>
      </w:r>
      <w:r w:rsidR="00E706A6">
        <w:rPr>
          <w:b/>
          <w:lang w:eastAsia="zh-CN"/>
        </w:rPr>
        <w:t>or both</w:t>
      </w:r>
      <w:r w:rsidR="00E706A6" w:rsidRPr="00250DAD">
        <w:rPr>
          <w:b/>
          <w:lang w:eastAsia="zh-CN"/>
        </w:rPr>
        <w:t xml:space="preserve"> the UP integrity and</w:t>
      </w:r>
      <w:r w:rsidRPr="00250DAD">
        <w:rPr>
          <w:b/>
          <w:lang w:eastAsia="zh-CN"/>
        </w:rPr>
        <w:t xml:space="preserve"> UP encryption in PDCP layer </w:t>
      </w:r>
      <w:r w:rsidR="006D247B">
        <w:rPr>
          <w:b/>
          <w:lang w:eastAsia="zh-CN"/>
        </w:rPr>
        <w:t>are</w:t>
      </w:r>
      <w:r w:rsidRPr="00250DAD">
        <w:rPr>
          <w:b/>
          <w:lang w:eastAsia="zh-CN"/>
        </w:rPr>
        <w:t xml:space="preserve"> disabled between UE and IAB donor CU-UP, </w:t>
      </w:r>
      <w:r w:rsidR="00E878B0">
        <w:rPr>
          <w:b/>
          <w:lang w:eastAsia="zh-CN"/>
        </w:rPr>
        <w:t xml:space="preserve">protecting F1*-U with additional security </w:t>
      </w:r>
      <w:r w:rsidR="006D247B">
        <w:rPr>
          <w:b/>
          <w:lang w:eastAsia="zh-CN"/>
        </w:rPr>
        <w:t xml:space="preserve">methods </w:t>
      </w:r>
      <w:r w:rsidR="00E878B0">
        <w:rPr>
          <w:b/>
          <w:lang w:eastAsia="zh-CN"/>
        </w:rPr>
        <w:t xml:space="preserve">does not eliminate the already possible security attacks on the </w:t>
      </w:r>
      <w:r w:rsidRPr="00250DAD">
        <w:rPr>
          <w:b/>
          <w:lang w:eastAsia="zh-CN"/>
        </w:rPr>
        <w:t xml:space="preserve">UE traffic </w:t>
      </w:r>
      <w:r w:rsidR="00E878B0">
        <w:rPr>
          <w:b/>
          <w:lang w:eastAsia="zh-CN"/>
        </w:rPr>
        <w:t xml:space="preserve">over </w:t>
      </w:r>
      <w:r w:rsidR="00021212">
        <w:rPr>
          <w:b/>
          <w:lang w:eastAsia="zh-CN"/>
        </w:rPr>
        <w:t>access</w:t>
      </w:r>
      <w:r w:rsidRPr="00250DAD">
        <w:rPr>
          <w:b/>
          <w:lang w:eastAsia="zh-CN"/>
        </w:rPr>
        <w:t xml:space="preserve"> </w:t>
      </w:r>
      <w:r w:rsidR="001B1FA2">
        <w:rPr>
          <w:b/>
          <w:lang w:eastAsia="zh-CN"/>
        </w:rPr>
        <w:t>link</w:t>
      </w:r>
      <w:r w:rsidRPr="00250DAD">
        <w:rPr>
          <w:b/>
          <w:lang w:eastAsia="zh-CN"/>
        </w:rPr>
        <w:t>.</w:t>
      </w:r>
    </w:p>
    <w:p w14:paraId="3EFE104B" w14:textId="366FBCA6" w:rsidR="004D58E0" w:rsidRDefault="004D58E0" w:rsidP="00A13D0E">
      <w:pPr>
        <w:pStyle w:val="afff3"/>
        <w:spacing w:before="180"/>
        <w:rPr>
          <w:lang w:eastAsia="zh-CN"/>
        </w:rPr>
      </w:pPr>
      <w:r>
        <w:rPr>
          <w:lang w:eastAsia="zh-CN"/>
        </w:rPr>
        <w:t>The F1*-U header mainly contains GTP</w:t>
      </w:r>
      <w:r w:rsidR="00021212">
        <w:rPr>
          <w:lang w:eastAsia="zh-CN"/>
        </w:rPr>
        <w:t xml:space="preserve">-U </w:t>
      </w:r>
      <w:r>
        <w:rPr>
          <w:lang w:eastAsia="zh-CN"/>
        </w:rPr>
        <w:t xml:space="preserve">TEID, which is used to identify </w:t>
      </w:r>
      <w:r w:rsidR="00D04BF9">
        <w:rPr>
          <w:lang w:eastAsia="zh-CN"/>
        </w:rPr>
        <w:t xml:space="preserve">a </w:t>
      </w:r>
      <w:r>
        <w:rPr>
          <w:lang w:eastAsia="zh-CN"/>
        </w:rPr>
        <w:t xml:space="preserve">UE </w:t>
      </w:r>
      <w:r w:rsidR="00D04BF9">
        <w:rPr>
          <w:lang w:eastAsia="zh-CN"/>
        </w:rPr>
        <w:t xml:space="preserve">bearer </w:t>
      </w:r>
      <w:r>
        <w:rPr>
          <w:lang w:eastAsia="zh-CN"/>
        </w:rPr>
        <w:t xml:space="preserve">and </w:t>
      </w:r>
      <w:r w:rsidR="00D04BF9">
        <w:rPr>
          <w:lang w:eastAsia="zh-CN"/>
        </w:rPr>
        <w:t xml:space="preserve">enable </w:t>
      </w:r>
      <w:r w:rsidR="00691E62">
        <w:rPr>
          <w:lang w:eastAsia="zh-CN"/>
        </w:rPr>
        <w:t xml:space="preserve">the access </w:t>
      </w:r>
      <w:r w:rsidR="00D04BF9">
        <w:rPr>
          <w:lang w:eastAsia="zh-CN"/>
        </w:rPr>
        <w:t xml:space="preserve">IAB-node to map the UE bearer to the correct RLC </w:t>
      </w:r>
      <w:r w:rsidR="006D247B">
        <w:rPr>
          <w:lang w:eastAsia="zh-CN"/>
        </w:rPr>
        <w:t xml:space="preserve">channel </w:t>
      </w:r>
      <w:r w:rsidR="00D04BF9">
        <w:rPr>
          <w:lang w:eastAsia="zh-CN"/>
        </w:rPr>
        <w:t xml:space="preserve">on the </w:t>
      </w:r>
      <w:r w:rsidR="00691E62">
        <w:rPr>
          <w:lang w:eastAsia="zh-CN"/>
        </w:rPr>
        <w:t xml:space="preserve">wireless </w:t>
      </w:r>
      <w:r w:rsidR="00D04BF9">
        <w:rPr>
          <w:lang w:eastAsia="zh-CN"/>
        </w:rPr>
        <w:t>BH or on Uu</w:t>
      </w:r>
      <w:r w:rsidR="00691E62">
        <w:rPr>
          <w:lang w:eastAsia="zh-CN"/>
        </w:rPr>
        <w:t xml:space="preserve"> interface</w:t>
      </w:r>
      <w:r>
        <w:rPr>
          <w:lang w:eastAsia="zh-CN"/>
        </w:rPr>
        <w:t>.</w:t>
      </w:r>
      <w:r w:rsidR="006A67CA">
        <w:rPr>
          <w:lang w:eastAsia="zh-CN"/>
        </w:rPr>
        <w:t xml:space="preserve"> In order to help the IAB donor DU perform the downlink bearer mapping, the GTP-</w:t>
      </w:r>
      <w:r w:rsidR="00021212">
        <w:rPr>
          <w:lang w:eastAsia="zh-CN"/>
        </w:rPr>
        <w:t xml:space="preserve">U </w:t>
      </w:r>
      <w:r w:rsidR="006A67CA">
        <w:rPr>
          <w:lang w:eastAsia="zh-CN"/>
        </w:rPr>
        <w:t xml:space="preserve">TEID </w:t>
      </w:r>
      <w:r w:rsidR="00852B57">
        <w:rPr>
          <w:lang w:eastAsia="zh-CN"/>
        </w:rPr>
        <w:t>needs to be visible to the IAB donor DU.</w:t>
      </w:r>
      <w:r w:rsidR="00811240">
        <w:rPr>
          <w:lang w:eastAsia="zh-CN"/>
        </w:rPr>
        <w:t xml:space="preserve"> However, i</w:t>
      </w:r>
      <w:r>
        <w:rPr>
          <w:lang w:eastAsia="zh-CN"/>
        </w:rPr>
        <w:t xml:space="preserve">f the F1*-U header is not security protected, </w:t>
      </w:r>
      <w:r w:rsidR="00811240">
        <w:rPr>
          <w:lang w:eastAsia="zh-CN"/>
        </w:rPr>
        <w:t xml:space="preserve">the </w:t>
      </w:r>
      <w:r>
        <w:rPr>
          <w:lang w:eastAsia="zh-CN"/>
        </w:rPr>
        <w:t>attacker may tamper with the GTP-</w:t>
      </w:r>
      <w:r w:rsidR="00021212">
        <w:rPr>
          <w:lang w:eastAsia="zh-CN"/>
        </w:rPr>
        <w:t xml:space="preserve">U </w:t>
      </w:r>
      <w:r>
        <w:rPr>
          <w:lang w:eastAsia="zh-CN"/>
        </w:rPr>
        <w:t xml:space="preserve">TEID carried in the F1*-U, </w:t>
      </w:r>
      <w:r w:rsidR="00811240">
        <w:rPr>
          <w:lang w:eastAsia="zh-CN"/>
        </w:rPr>
        <w:t>which</w:t>
      </w:r>
      <w:r>
        <w:rPr>
          <w:lang w:eastAsia="zh-CN"/>
        </w:rPr>
        <w:t xml:space="preserve"> </w:t>
      </w:r>
      <w:r w:rsidR="00691E62">
        <w:rPr>
          <w:lang w:eastAsia="zh-CN"/>
        </w:rPr>
        <w:t xml:space="preserve">could </w:t>
      </w:r>
      <w:r>
        <w:rPr>
          <w:lang w:eastAsia="zh-CN"/>
        </w:rPr>
        <w:t xml:space="preserve">cause the UE packet to be </w:t>
      </w:r>
      <w:r w:rsidR="00691E62">
        <w:rPr>
          <w:lang w:eastAsia="zh-CN"/>
        </w:rPr>
        <w:t xml:space="preserve">forwarded </w:t>
      </w:r>
      <w:r>
        <w:rPr>
          <w:lang w:eastAsia="zh-CN"/>
        </w:rPr>
        <w:t xml:space="preserve">to </w:t>
      </w:r>
      <w:r w:rsidR="00691E62">
        <w:rPr>
          <w:lang w:eastAsia="zh-CN"/>
        </w:rPr>
        <w:t>an</w:t>
      </w:r>
      <w:r>
        <w:rPr>
          <w:lang w:eastAsia="zh-CN"/>
        </w:rPr>
        <w:t>other UE</w:t>
      </w:r>
      <w:r w:rsidR="00691E62">
        <w:rPr>
          <w:lang w:eastAsia="zh-CN"/>
        </w:rPr>
        <w:t xml:space="preserve"> or another DRB for the same UE</w:t>
      </w:r>
      <w:r>
        <w:rPr>
          <w:lang w:eastAsia="zh-CN"/>
        </w:rPr>
        <w:t xml:space="preserve">. </w:t>
      </w:r>
      <w:r w:rsidR="00811240">
        <w:rPr>
          <w:lang w:eastAsia="zh-CN"/>
        </w:rPr>
        <w:t xml:space="preserve">Considering </w:t>
      </w:r>
      <w:r w:rsidR="00691E62">
        <w:rPr>
          <w:lang w:eastAsia="zh-CN"/>
        </w:rPr>
        <w:t xml:space="preserve">that the </w:t>
      </w:r>
      <w:r>
        <w:rPr>
          <w:lang w:eastAsia="zh-CN"/>
        </w:rPr>
        <w:t xml:space="preserve">UE packet is E2E protected by </w:t>
      </w:r>
      <w:r w:rsidR="00691E62">
        <w:rPr>
          <w:lang w:eastAsia="zh-CN"/>
        </w:rPr>
        <w:t xml:space="preserve">the </w:t>
      </w:r>
      <w:r>
        <w:rPr>
          <w:lang w:eastAsia="zh-CN"/>
        </w:rPr>
        <w:t xml:space="preserve">PDCP layer, </w:t>
      </w:r>
      <w:r w:rsidR="00691E62">
        <w:rPr>
          <w:lang w:eastAsia="zh-CN"/>
        </w:rPr>
        <w:t>an</w:t>
      </w:r>
      <w:r>
        <w:rPr>
          <w:lang w:eastAsia="zh-CN"/>
        </w:rPr>
        <w:t xml:space="preserve">other UE </w:t>
      </w:r>
      <w:r w:rsidR="00691E62">
        <w:rPr>
          <w:lang w:eastAsia="zh-CN"/>
        </w:rPr>
        <w:t xml:space="preserve">would be </w:t>
      </w:r>
      <w:r>
        <w:rPr>
          <w:lang w:eastAsia="zh-CN"/>
        </w:rPr>
        <w:t xml:space="preserve">unable to parse the received UE packet. Therefore, no additional security risks are introduced even if the F1*-U header </w:t>
      </w:r>
      <w:r w:rsidR="00691E62">
        <w:rPr>
          <w:lang w:eastAsia="zh-CN"/>
        </w:rPr>
        <w:t xml:space="preserve">itself does not have </w:t>
      </w:r>
      <w:r>
        <w:rPr>
          <w:lang w:eastAsia="zh-CN"/>
        </w:rPr>
        <w:t xml:space="preserve">security protection, except for the </w:t>
      </w:r>
      <w:r w:rsidR="00691E62">
        <w:rPr>
          <w:lang w:eastAsia="zh-CN"/>
        </w:rPr>
        <w:t xml:space="preserve">possible </w:t>
      </w:r>
      <w:r>
        <w:rPr>
          <w:lang w:eastAsia="zh-CN"/>
        </w:rPr>
        <w:t>loss of packets and the waste of transmission resources.</w:t>
      </w:r>
    </w:p>
    <w:p w14:paraId="33C3F2ED" w14:textId="1CD57D63" w:rsidR="001B1FA2" w:rsidRDefault="00F72735" w:rsidP="00A13D0E">
      <w:pPr>
        <w:pStyle w:val="afff3"/>
        <w:spacing w:before="180"/>
        <w:rPr>
          <w:lang w:eastAsia="zh-CN"/>
        </w:rPr>
      </w:pPr>
      <w:r>
        <w:rPr>
          <w:lang w:eastAsia="zh-CN"/>
        </w:rPr>
        <w:t>Based on the above analysis,</w:t>
      </w:r>
      <w:r w:rsidR="008D5736">
        <w:rPr>
          <w:lang w:eastAsia="zh-CN"/>
        </w:rPr>
        <w:t xml:space="preserve"> we propose that: </w:t>
      </w:r>
    </w:p>
    <w:p w14:paraId="79B4BA2A" w14:textId="750BA8AC" w:rsidR="00237AFD" w:rsidRDefault="00A13D0E" w:rsidP="00A13D0E">
      <w:pPr>
        <w:pStyle w:val="afff3"/>
        <w:spacing w:before="180"/>
        <w:rPr>
          <w:b/>
          <w:lang w:eastAsia="zh-CN"/>
        </w:rPr>
      </w:pPr>
      <w:r w:rsidRPr="00A13D0E">
        <w:rPr>
          <w:b/>
          <w:lang w:eastAsia="zh-CN"/>
        </w:rPr>
        <w:t xml:space="preserve">Proposal </w:t>
      </w:r>
      <w:r w:rsidR="004733BA">
        <w:rPr>
          <w:b/>
          <w:lang w:eastAsia="zh-CN"/>
        </w:rPr>
        <w:t>1</w:t>
      </w:r>
      <w:r w:rsidRPr="00A13D0E">
        <w:rPr>
          <w:b/>
          <w:lang w:eastAsia="zh-CN"/>
        </w:rPr>
        <w:t xml:space="preserve">: </w:t>
      </w:r>
      <w:r w:rsidR="004733BA" w:rsidRPr="008D5736">
        <w:rPr>
          <w:b/>
          <w:lang w:eastAsia="zh-CN"/>
        </w:rPr>
        <w:t xml:space="preserve">No </w:t>
      </w:r>
      <w:r w:rsidR="008D5736" w:rsidRPr="00250DAD">
        <w:rPr>
          <w:b/>
          <w:lang w:eastAsia="zh-CN"/>
        </w:rPr>
        <w:t xml:space="preserve">integrity protection and encryption </w:t>
      </w:r>
      <w:r w:rsidR="004733BA" w:rsidRPr="008D5736">
        <w:rPr>
          <w:b/>
          <w:lang w:eastAsia="zh-CN"/>
        </w:rPr>
        <w:t xml:space="preserve">protection is </w:t>
      </w:r>
      <w:r w:rsidR="00D04BF9">
        <w:rPr>
          <w:b/>
          <w:lang w:eastAsia="zh-CN"/>
        </w:rPr>
        <w:t>required</w:t>
      </w:r>
      <w:r w:rsidR="004733BA" w:rsidRPr="008D5736">
        <w:rPr>
          <w:b/>
          <w:lang w:eastAsia="zh-CN"/>
        </w:rPr>
        <w:t xml:space="preserve"> </w:t>
      </w:r>
      <w:r w:rsidR="005D0975" w:rsidRPr="008D5736">
        <w:rPr>
          <w:b/>
          <w:lang w:eastAsia="zh-CN"/>
        </w:rPr>
        <w:t>for F1*-U between the access IAB node DU and IAB donor CU-UP.</w:t>
      </w:r>
    </w:p>
    <w:p w14:paraId="2556E3C2" w14:textId="77A4FB20" w:rsidR="00AC227E" w:rsidRDefault="00AC227E" w:rsidP="00A13D0E">
      <w:pPr>
        <w:pStyle w:val="afff3"/>
        <w:spacing w:before="180"/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r w:rsidR="00E936CC">
        <w:rPr>
          <w:b/>
          <w:lang w:eastAsia="zh-CN"/>
        </w:rPr>
        <w:t>A</w:t>
      </w:r>
      <w:r>
        <w:rPr>
          <w:b/>
          <w:lang w:eastAsia="zh-CN"/>
        </w:rPr>
        <w:t>sk SA3 to confirm no addition</w:t>
      </w:r>
      <w:r w:rsidR="008D5736">
        <w:rPr>
          <w:b/>
          <w:lang w:eastAsia="zh-CN"/>
        </w:rPr>
        <w:t>al</w:t>
      </w:r>
      <w:r>
        <w:rPr>
          <w:b/>
          <w:lang w:eastAsia="zh-CN"/>
        </w:rPr>
        <w:t xml:space="preserve"> security solution is required to protect F1*-U.</w:t>
      </w:r>
    </w:p>
    <w:bookmarkEnd w:id="3"/>
    <w:bookmarkEnd w:id="4"/>
    <w:bookmarkEnd w:id="5"/>
    <w:bookmarkEnd w:id="6"/>
    <w:p w14:paraId="116C3EC1" w14:textId="77777777"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00B02B36" w14:textId="77777777" w:rsidR="003470BF" w:rsidRDefault="00657A93" w:rsidP="003470BF">
      <w:pPr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9E0CA0" w:rsidRPr="00A21705">
        <w:rPr>
          <w:rFonts w:eastAsia="宋体"/>
          <w:sz w:val="20"/>
          <w:lang w:eastAsia="zh-CN"/>
        </w:rPr>
        <w:t>discuss</w:t>
      </w:r>
      <w:r w:rsidR="00217766" w:rsidRPr="00A21705">
        <w:rPr>
          <w:rFonts w:eastAsia="宋体"/>
          <w:sz w:val="20"/>
          <w:lang w:eastAsia="zh-CN"/>
        </w:rPr>
        <w:t>es</w:t>
      </w:r>
      <w:bookmarkStart w:id="8" w:name="OLE_LINK95"/>
      <w:bookmarkStart w:id="9" w:name="OLE_LINK96"/>
      <w:r w:rsidR="00687127" w:rsidRPr="00A21705">
        <w:rPr>
          <w:rFonts w:eastAsia="宋体"/>
          <w:sz w:val="20"/>
          <w:lang w:eastAsia="zh-CN"/>
        </w:rPr>
        <w:t xml:space="preserve"> </w:t>
      </w:r>
      <w:bookmarkEnd w:id="8"/>
      <w:bookmarkEnd w:id="9"/>
      <w:r w:rsidR="0027688B">
        <w:rPr>
          <w:rFonts w:eastAsia="Times New Roman"/>
          <w:sz w:val="20"/>
        </w:rPr>
        <w:t>the F1-U protection in IAB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27688B">
        <w:rPr>
          <w:rFonts w:eastAsia="宋体"/>
          <w:sz w:val="20"/>
          <w:lang w:eastAsia="zh-CN"/>
        </w:rPr>
        <w:t xml:space="preserve"> proposal</w:t>
      </w:r>
      <w:r w:rsidR="00373E5A">
        <w:rPr>
          <w:rFonts w:eastAsia="宋体"/>
          <w:sz w:val="20"/>
          <w:lang w:eastAsia="zh-CN"/>
        </w:rPr>
        <w:t>s</w:t>
      </w:r>
      <w:r w:rsidR="003470BF" w:rsidRPr="00A21705">
        <w:rPr>
          <w:rFonts w:eastAsia="宋体"/>
          <w:sz w:val="20"/>
          <w:lang w:eastAsia="zh-CN"/>
        </w:rPr>
        <w:t>:</w:t>
      </w:r>
    </w:p>
    <w:p w14:paraId="67169D3D" w14:textId="24D693DF" w:rsidR="00250DAD" w:rsidRPr="00575E1B" w:rsidRDefault="00250DAD" w:rsidP="001D70D6">
      <w:pPr>
        <w:spacing w:after="120"/>
        <w:jc w:val="both"/>
        <w:rPr>
          <w:rFonts w:eastAsia="宋体" w:cs="宋体"/>
          <w:b/>
          <w:sz w:val="20"/>
          <w:lang w:eastAsia="zh-CN"/>
        </w:rPr>
      </w:pPr>
      <w:r w:rsidRPr="00575E1B">
        <w:rPr>
          <w:rFonts w:eastAsia="宋体" w:cs="宋体"/>
          <w:b/>
          <w:sz w:val="20"/>
          <w:lang w:eastAsia="zh-CN"/>
        </w:rPr>
        <w:t xml:space="preserve">Observation 1: When PDCP UP integrity protection is enabled </w:t>
      </w:r>
      <w:r>
        <w:rPr>
          <w:rFonts w:eastAsia="宋体" w:cs="宋体"/>
          <w:b/>
          <w:sz w:val="20"/>
          <w:lang w:eastAsia="zh-CN"/>
        </w:rPr>
        <w:t xml:space="preserve">and used </w:t>
      </w:r>
      <w:r w:rsidRPr="00575E1B">
        <w:rPr>
          <w:rFonts w:eastAsia="宋体" w:cs="宋体"/>
          <w:b/>
          <w:sz w:val="20"/>
          <w:lang w:eastAsia="zh-CN"/>
        </w:rPr>
        <w:t xml:space="preserve">between the UE and </w:t>
      </w:r>
      <w:r w:rsidR="006D247B">
        <w:rPr>
          <w:rFonts w:eastAsia="宋体" w:cs="宋体"/>
          <w:b/>
          <w:sz w:val="20"/>
          <w:lang w:eastAsia="zh-CN"/>
        </w:rPr>
        <w:t xml:space="preserve">the </w:t>
      </w:r>
      <w:r w:rsidRPr="00575E1B">
        <w:rPr>
          <w:rFonts w:eastAsia="宋体" w:cs="宋体"/>
          <w:b/>
          <w:sz w:val="20"/>
          <w:lang w:eastAsia="zh-CN"/>
        </w:rPr>
        <w:t xml:space="preserve">IAB donor CU-UP, all F1*-U interface security requirements are met and no additional security </w:t>
      </w:r>
      <w:r>
        <w:rPr>
          <w:rFonts w:eastAsia="宋体" w:cs="宋体"/>
          <w:b/>
          <w:sz w:val="20"/>
          <w:lang w:eastAsia="zh-CN"/>
        </w:rPr>
        <w:t>solution</w:t>
      </w:r>
      <w:r w:rsidRPr="00575E1B">
        <w:rPr>
          <w:rFonts w:eastAsia="宋体" w:cs="宋体"/>
          <w:b/>
          <w:sz w:val="20"/>
          <w:lang w:eastAsia="zh-CN"/>
        </w:rPr>
        <w:t xml:space="preserve"> is required to protect F1*-U.</w:t>
      </w:r>
    </w:p>
    <w:p w14:paraId="28898C48" w14:textId="77777777" w:rsidR="00250DAD" w:rsidRPr="00250DAD" w:rsidRDefault="00250DAD" w:rsidP="00250DAD">
      <w:pPr>
        <w:pStyle w:val="afff3"/>
        <w:spacing w:after="120"/>
        <w:rPr>
          <w:b/>
          <w:lang w:eastAsia="zh-CN"/>
        </w:rPr>
      </w:pPr>
      <w:r w:rsidRPr="00250DAD">
        <w:rPr>
          <w:b/>
          <w:lang w:eastAsia="zh-CN"/>
        </w:rPr>
        <w:t xml:space="preserve">Observation 2: From the perspective of the deployment, the Uu </w:t>
      </w:r>
      <w:r>
        <w:rPr>
          <w:b/>
          <w:lang w:eastAsia="zh-CN"/>
        </w:rPr>
        <w:t>link</w:t>
      </w:r>
      <w:r w:rsidRPr="00250DAD">
        <w:rPr>
          <w:b/>
          <w:lang w:eastAsia="zh-CN"/>
        </w:rPr>
        <w:t xml:space="preserve"> is more vulnerable to be attack</w:t>
      </w:r>
      <w:r>
        <w:rPr>
          <w:b/>
          <w:lang w:eastAsia="zh-CN"/>
        </w:rPr>
        <w:t>ed</w:t>
      </w:r>
      <w:r w:rsidRPr="00250DAD">
        <w:rPr>
          <w:b/>
          <w:lang w:eastAsia="zh-CN"/>
        </w:rPr>
        <w:t xml:space="preserve">, compared to the </w:t>
      </w:r>
      <w:r>
        <w:rPr>
          <w:b/>
          <w:lang w:eastAsia="zh-CN"/>
        </w:rPr>
        <w:t>links</w:t>
      </w:r>
      <w:r w:rsidRPr="00250DAD">
        <w:rPr>
          <w:b/>
          <w:lang w:eastAsia="zh-CN"/>
        </w:rPr>
        <w:t xml:space="preserve"> between IAB nodes </w:t>
      </w:r>
      <w:r>
        <w:rPr>
          <w:b/>
          <w:lang w:eastAsia="zh-CN"/>
        </w:rPr>
        <w:t>as well as</w:t>
      </w:r>
      <w:r w:rsidRPr="00250DAD">
        <w:rPr>
          <w:b/>
          <w:lang w:eastAsia="zh-CN"/>
        </w:rPr>
        <w:t xml:space="preserve"> the </w:t>
      </w:r>
      <w:r>
        <w:rPr>
          <w:b/>
          <w:lang w:eastAsia="zh-CN"/>
        </w:rPr>
        <w:t>links</w:t>
      </w:r>
      <w:r w:rsidRPr="00250DAD">
        <w:rPr>
          <w:b/>
          <w:lang w:eastAsia="zh-CN"/>
        </w:rPr>
        <w:t xml:space="preserve"> between IAB node and IAB donor.</w:t>
      </w:r>
      <w:r>
        <w:rPr>
          <w:b/>
          <w:lang w:eastAsia="zh-CN"/>
        </w:rPr>
        <w:t xml:space="preserve"> In other words, F1*-U does not introduce new security vulnerabilities or threats in addition to what already possible on Uu.</w:t>
      </w:r>
    </w:p>
    <w:p w14:paraId="3FD77009" w14:textId="1090C060" w:rsidR="00250DAD" w:rsidRDefault="00250DAD" w:rsidP="00250DAD">
      <w:pPr>
        <w:pStyle w:val="afff3"/>
        <w:spacing w:after="120"/>
        <w:rPr>
          <w:b/>
          <w:lang w:eastAsia="zh-CN"/>
        </w:rPr>
      </w:pPr>
      <w:r w:rsidRPr="00575E1B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661340">
        <w:rPr>
          <w:b/>
          <w:lang w:eastAsia="zh-CN"/>
        </w:rPr>
        <w:t xml:space="preserve">: If </w:t>
      </w:r>
      <w:r w:rsidRPr="00250DAD">
        <w:rPr>
          <w:b/>
          <w:lang w:eastAsia="zh-CN"/>
        </w:rPr>
        <w:t xml:space="preserve">the UP integrity protection </w:t>
      </w:r>
      <w:r>
        <w:rPr>
          <w:b/>
          <w:lang w:eastAsia="zh-CN"/>
        </w:rPr>
        <w:t>or both</w:t>
      </w:r>
      <w:r w:rsidRPr="00250DAD">
        <w:rPr>
          <w:b/>
          <w:lang w:eastAsia="zh-CN"/>
        </w:rPr>
        <w:t xml:space="preserve"> the UP integrity an</w:t>
      </w:r>
      <w:r w:rsidR="006D247B">
        <w:rPr>
          <w:b/>
          <w:lang w:eastAsia="zh-CN"/>
        </w:rPr>
        <w:t>d UP encryption in PDCP layer are</w:t>
      </w:r>
      <w:r w:rsidRPr="00250DAD">
        <w:rPr>
          <w:b/>
          <w:lang w:eastAsia="zh-CN"/>
        </w:rPr>
        <w:t xml:space="preserve"> disabled between UE and IAB donor CU-UP, </w:t>
      </w:r>
      <w:r>
        <w:rPr>
          <w:b/>
          <w:lang w:eastAsia="zh-CN"/>
        </w:rPr>
        <w:t>protecting F1*-U with additional security me</w:t>
      </w:r>
      <w:r w:rsidR="006D247B">
        <w:rPr>
          <w:b/>
          <w:lang w:eastAsia="zh-CN"/>
        </w:rPr>
        <w:t>thod</w:t>
      </w:r>
      <w:r>
        <w:rPr>
          <w:b/>
          <w:lang w:eastAsia="zh-CN"/>
        </w:rPr>
        <w:t xml:space="preserve">s does not eliminate the already possible security attacks on the </w:t>
      </w:r>
      <w:r w:rsidRPr="00250DAD">
        <w:rPr>
          <w:b/>
          <w:lang w:eastAsia="zh-CN"/>
        </w:rPr>
        <w:t xml:space="preserve">UE traffic </w:t>
      </w:r>
      <w:r>
        <w:rPr>
          <w:b/>
          <w:lang w:eastAsia="zh-CN"/>
        </w:rPr>
        <w:t>over access</w:t>
      </w:r>
      <w:r w:rsidRPr="00250DAD">
        <w:rPr>
          <w:b/>
          <w:lang w:eastAsia="zh-CN"/>
        </w:rPr>
        <w:t xml:space="preserve"> </w:t>
      </w:r>
      <w:r>
        <w:rPr>
          <w:b/>
          <w:lang w:eastAsia="zh-CN"/>
        </w:rPr>
        <w:t>link</w:t>
      </w:r>
      <w:r w:rsidRPr="00250DAD">
        <w:rPr>
          <w:b/>
          <w:lang w:eastAsia="zh-CN"/>
        </w:rPr>
        <w:t>.</w:t>
      </w:r>
    </w:p>
    <w:p w14:paraId="26103865" w14:textId="77777777" w:rsidR="00250DAD" w:rsidRDefault="00250DAD" w:rsidP="00250DAD">
      <w:pPr>
        <w:pStyle w:val="afff3"/>
        <w:spacing w:after="120"/>
        <w:rPr>
          <w:b/>
          <w:lang w:eastAsia="zh-CN"/>
        </w:rPr>
      </w:pPr>
      <w:r w:rsidRPr="00A13D0E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A13D0E">
        <w:rPr>
          <w:b/>
          <w:lang w:eastAsia="zh-CN"/>
        </w:rPr>
        <w:t xml:space="preserve">: </w:t>
      </w:r>
      <w:r w:rsidRPr="008D5736">
        <w:rPr>
          <w:b/>
          <w:lang w:eastAsia="zh-CN"/>
        </w:rPr>
        <w:t xml:space="preserve">No </w:t>
      </w:r>
      <w:r w:rsidRPr="00250DAD">
        <w:rPr>
          <w:b/>
          <w:lang w:eastAsia="zh-CN"/>
        </w:rPr>
        <w:t xml:space="preserve">integrity protection and encryption </w:t>
      </w:r>
      <w:r w:rsidRPr="008D5736">
        <w:rPr>
          <w:b/>
          <w:lang w:eastAsia="zh-CN"/>
        </w:rPr>
        <w:t xml:space="preserve">protection is </w:t>
      </w:r>
      <w:r>
        <w:rPr>
          <w:b/>
          <w:lang w:eastAsia="zh-CN"/>
        </w:rPr>
        <w:t>required</w:t>
      </w:r>
      <w:r w:rsidRPr="008D5736">
        <w:rPr>
          <w:b/>
          <w:lang w:eastAsia="zh-CN"/>
        </w:rPr>
        <w:t xml:space="preserve"> for F1*-U between the access IAB node DU and IAB donor CU-UP.</w:t>
      </w:r>
    </w:p>
    <w:p w14:paraId="0A3F8B78" w14:textId="5DCABBD4" w:rsidR="00250DAD" w:rsidRDefault="00250DAD" w:rsidP="00250DAD">
      <w:pPr>
        <w:pStyle w:val="afff3"/>
        <w:spacing w:before="180"/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r w:rsidR="006D247B">
        <w:rPr>
          <w:b/>
          <w:lang w:eastAsia="zh-CN"/>
        </w:rPr>
        <w:t>A</w:t>
      </w:r>
      <w:r>
        <w:rPr>
          <w:b/>
          <w:lang w:eastAsia="zh-CN"/>
        </w:rPr>
        <w:t>sk SA3 to confirm no additional security solution is required to protect F1*-U.</w:t>
      </w:r>
    </w:p>
    <w:p w14:paraId="2EBA1343" w14:textId="77777777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3381CB54" w14:textId="77777777" w:rsidR="00EE1B74" w:rsidRPr="005550AA" w:rsidRDefault="0027688B" w:rsidP="001D70D6">
      <w:pPr>
        <w:pStyle w:val="afff"/>
        <w:numPr>
          <w:ilvl w:val="0"/>
          <w:numId w:val="35"/>
        </w:numPr>
        <w:ind w:left="0" w:firstLineChars="0" w:firstLine="0"/>
        <w:jc w:val="both"/>
        <w:rPr>
          <w:sz w:val="20"/>
          <w:lang w:eastAsia="zh-CN"/>
        </w:rPr>
      </w:pPr>
      <w:bookmarkStart w:id="10" w:name="_Ref535594524"/>
      <w:r>
        <w:rPr>
          <w:sz w:val="20"/>
          <w:lang w:eastAsia="zh-CN"/>
        </w:rPr>
        <w:t>3GPP TS38.874, “NR; Study on Integrated Access and Backhaul”</w:t>
      </w:r>
      <w:r w:rsidR="00DF3F3C">
        <w:rPr>
          <w:sz w:val="20"/>
          <w:lang w:eastAsia="zh-CN"/>
        </w:rPr>
        <w:t>.</w:t>
      </w:r>
      <w:bookmarkEnd w:id="10"/>
    </w:p>
    <w:sectPr w:rsidR="00EE1B74" w:rsidRPr="005550AA" w:rsidSect="00D87D58">
      <w:footerReference w:type="default" r:id="rId12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D3A5B" w14:textId="77777777" w:rsidR="002217F5" w:rsidRDefault="002217F5">
      <w:r>
        <w:separator/>
      </w:r>
    </w:p>
  </w:endnote>
  <w:endnote w:type="continuationSeparator" w:id="0">
    <w:p w14:paraId="270A0794" w14:textId="77777777" w:rsidR="002217F5" w:rsidRDefault="0022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A67D5" w14:textId="77777777" w:rsidR="00F626DF" w:rsidRDefault="00F626DF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1D70D6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1D70D6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CF084" w14:textId="77777777" w:rsidR="002217F5" w:rsidRDefault="002217F5">
      <w:r>
        <w:separator/>
      </w:r>
    </w:p>
  </w:footnote>
  <w:footnote w:type="continuationSeparator" w:id="0">
    <w:p w14:paraId="1547A1A0" w14:textId="77777777" w:rsidR="002217F5" w:rsidRDefault="00221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6DB4B60"/>
    <w:multiLevelType w:val="hybridMultilevel"/>
    <w:tmpl w:val="B4CA4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994364"/>
    <w:multiLevelType w:val="hybridMultilevel"/>
    <w:tmpl w:val="171ABF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733793"/>
    <w:multiLevelType w:val="hybridMultilevel"/>
    <w:tmpl w:val="94D2C2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9" w15:restartNumberingAfterBreak="0">
    <w:nsid w:val="398D0CCF"/>
    <w:multiLevelType w:val="hybridMultilevel"/>
    <w:tmpl w:val="1DB2AF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CA3970"/>
    <w:multiLevelType w:val="hybridMultilevel"/>
    <w:tmpl w:val="FBC2F31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EB788A"/>
    <w:multiLevelType w:val="hybridMultilevel"/>
    <w:tmpl w:val="3C76C368"/>
    <w:lvl w:ilvl="0" w:tplc="790081E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CEB0C43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A807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75EC08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2CACC3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9D0E8D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87AA0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0FCA45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24E135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C25B5E"/>
    <w:multiLevelType w:val="hybridMultilevel"/>
    <w:tmpl w:val="C804C97A"/>
    <w:lvl w:ilvl="0" w:tplc="3F8C6950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D7741A"/>
    <w:multiLevelType w:val="hybridMultilevel"/>
    <w:tmpl w:val="985C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41282B"/>
    <w:multiLevelType w:val="hybridMultilevel"/>
    <w:tmpl w:val="BFD839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23EEB"/>
    <w:multiLevelType w:val="hybridMultilevel"/>
    <w:tmpl w:val="E694801C"/>
    <w:lvl w:ilvl="0" w:tplc="B6BA6BF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DC055C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BC6AC9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9C89EF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3B0568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55E4E4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174400C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D6A72B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27EA49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7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9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BC330F5"/>
    <w:multiLevelType w:val="hybridMultilevel"/>
    <w:tmpl w:val="C2769C2A"/>
    <w:lvl w:ilvl="0" w:tplc="9336FD66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8E460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D70A7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87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89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7EC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AF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87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C8E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BA0E0A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2"/>
  </w:num>
  <w:num w:numId="2">
    <w:abstractNumId w:val="12"/>
  </w:num>
  <w:num w:numId="3">
    <w:abstractNumId w:val="39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41"/>
  </w:num>
  <w:num w:numId="9">
    <w:abstractNumId w:val="28"/>
  </w:num>
  <w:num w:numId="10">
    <w:abstractNumId w:val="10"/>
  </w:num>
  <w:num w:numId="11">
    <w:abstractNumId w:val="37"/>
  </w:num>
  <w:num w:numId="12">
    <w:abstractNumId w:val="6"/>
  </w:num>
  <w:num w:numId="13">
    <w:abstractNumId w:val="31"/>
  </w:num>
  <w:num w:numId="14">
    <w:abstractNumId w:val="5"/>
  </w:num>
  <w:num w:numId="15">
    <w:abstractNumId w:val="21"/>
  </w:num>
  <w:num w:numId="16">
    <w:abstractNumId w:val="2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1"/>
  </w:num>
  <w:num w:numId="20">
    <w:abstractNumId w:val="33"/>
  </w:num>
  <w:num w:numId="21">
    <w:abstractNumId w:val="36"/>
  </w:num>
  <w:num w:numId="22">
    <w:abstractNumId w:val="4"/>
  </w:num>
  <w:num w:numId="23">
    <w:abstractNumId w:val="7"/>
  </w:num>
  <w:num w:numId="24">
    <w:abstractNumId w:val="14"/>
  </w:num>
  <w:num w:numId="25">
    <w:abstractNumId w:val="3"/>
  </w:num>
  <w:num w:numId="26">
    <w:abstractNumId w:val="35"/>
  </w:num>
  <w:num w:numId="27">
    <w:abstractNumId w:val="9"/>
  </w:num>
  <w:num w:numId="28">
    <w:abstractNumId w:val="24"/>
  </w:num>
  <w:num w:numId="29">
    <w:abstractNumId w:val="27"/>
  </w:num>
  <w:num w:numId="30">
    <w:abstractNumId w:val="32"/>
  </w:num>
  <w:num w:numId="31">
    <w:abstractNumId w:val="8"/>
  </w:num>
  <w:num w:numId="32">
    <w:abstractNumId w:val="34"/>
  </w:num>
  <w:num w:numId="33">
    <w:abstractNumId w:val="40"/>
  </w:num>
  <w:num w:numId="34">
    <w:abstractNumId w:val="29"/>
  </w:num>
  <w:num w:numId="35">
    <w:abstractNumId w:val="18"/>
  </w:num>
  <w:num w:numId="36">
    <w:abstractNumId w:val="22"/>
  </w:num>
  <w:num w:numId="37">
    <w:abstractNumId w:val="38"/>
  </w:num>
  <w:num w:numId="38">
    <w:abstractNumId w:val="38"/>
  </w:num>
  <w:num w:numId="39">
    <w:abstractNumId w:val="13"/>
  </w:num>
  <w:num w:numId="40">
    <w:abstractNumId w:val="15"/>
  </w:num>
  <w:num w:numId="41">
    <w:abstractNumId w:val="19"/>
  </w:num>
  <w:num w:numId="42">
    <w:abstractNumId w:val="20"/>
  </w:num>
  <w:num w:numId="43">
    <w:abstractNumId w:val="16"/>
  </w:num>
  <w:num w:numId="44">
    <w:abstractNumId w:val="43"/>
  </w:num>
  <w:num w:numId="45">
    <w:abstractNumId w:val="30"/>
  </w:num>
  <w:num w:numId="46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DB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12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0F8D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1C8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70A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0E89"/>
    <w:rsid w:val="000710B0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1D01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01A"/>
    <w:rsid w:val="00090387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2DA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55F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8CA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8E4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1F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465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5C5B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0FB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B0343"/>
    <w:rsid w:val="001B0B93"/>
    <w:rsid w:val="001B1156"/>
    <w:rsid w:val="001B183C"/>
    <w:rsid w:val="001B1FA2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CEF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746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1CD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BE5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0D6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4E2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7E"/>
    <w:rsid w:val="002005E0"/>
    <w:rsid w:val="00200727"/>
    <w:rsid w:val="00200787"/>
    <w:rsid w:val="0020084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A7"/>
    <w:rsid w:val="002171C9"/>
    <w:rsid w:val="0021721E"/>
    <w:rsid w:val="0021729C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7F5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B07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AFD"/>
    <w:rsid w:val="00237B8A"/>
    <w:rsid w:val="00237DA7"/>
    <w:rsid w:val="00237E55"/>
    <w:rsid w:val="002404B2"/>
    <w:rsid w:val="00240769"/>
    <w:rsid w:val="0024148B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B95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DAD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611B"/>
    <w:rsid w:val="00276352"/>
    <w:rsid w:val="002764D8"/>
    <w:rsid w:val="00276703"/>
    <w:rsid w:val="0027688B"/>
    <w:rsid w:val="00276D2B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7D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590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0FAA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5FE6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1D86"/>
    <w:rsid w:val="003120BA"/>
    <w:rsid w:val="0031262E"/>
    <w:rsid w:val="0031267C"/>
    <w:rsid w:val="00312856"/>
    <w:rsid w:val="00312B99"/>
    <w:rsid w:val="00312CC5"/>
    <w:rsid w:val="00312E3F"/>
    <w:rsid w:val="00313432"/>
    <w:rsid w:val="00314995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40B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ADD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9D"/>
    <w:rsid w:val="003576C4"/>
    <w:rsid w:val="00357862"/>
    <w:rsid w:val="00357959"/>
    <w:rsid w:val="003579CF"/>
    <w:rsid w:val="00357A1C"/>
    <w:rsid w:val="00357C2D"/>
    <w:rsid w:val="00357F14"/>
    <w:rsid w:val="0036034A"/>
    <w:rsid w:val="00360873"/>
    <w:rsid w:val="00360A12"/>
    <w:rsid w:val="00360AE9"/>
    <w:rsid w:val="003615B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5A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824"/>
    <w:rsid w:val="003969F3"/>
    <w:rsid w:val="00396D9C"/>
    <w:rsid w:val="00397065"/>
    <w:rsid w:val="00397645"/>
    <w:rsid w:val="0039766D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2EDC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5E19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27D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B46"/>
    <w:rsid w:val="00423292"/>
    <w:rsid w:val="00423488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51A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DE4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294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3BA"/>
    <w:rsid w:val="00473C5A"/>
    <w:rsid w:val="00473FCC"/>
    <w:rsid w:val="00474031"/>
    <w:rsid w:val="0047457E"/>
    <w:rsid w:val="004746FF"/>
    <w:rsid w:val="00474939"/>
    <w:rsid w:val="00474BEB"/>
    <w:rsid w:val="00475283"/>
    <w:rsid w:val="0047542A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4ED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0C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8E0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4F7FFA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74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1A9B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03D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E11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0AA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B1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DE5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1B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59C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975"/>
    <w:rsid w:val="005D0DC6"/>
    <w:rsid w:val="005D1057"/>
    <w:rsid w:val="005D13FA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D8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03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42"/>
    <w:rsid w:val="00631181"/>
    <w:rsid w:val="006313C8"/>
    <w:rsid w:val="00631675"/>
    <w:rsid w:val="006319F7"/>
    <w:rsid w:val="00631F94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58D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5FD7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340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7A2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1D8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B7E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62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7CA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BA6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946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11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47B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1923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773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A8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591C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3F7F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A56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A21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6E"/>
    <w:rsid w:val="00795031"/>
    <w:rsid w:val="007951EF"/>
    <w:rsid w:val="00795736"/>
    <w:rsid w:val="00795759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8E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10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3E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5D1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EF2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E1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9CA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B0"/>
    <w:rsid w:val="008078AA"/>
    <w:rsid w:val="00807B62"/>
    <w:rsid w:val="00807D40"/>
    <w:rsid w:val="00810214"/>
    <w:rsid w:val="00810A2F"/>
    <w:rsid w:val="008110C4"/>
    <w:rsid w:val="00811240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87B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908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110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B57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A41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0479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28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AF5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5C05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4B9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627"/>
    <w:rsid w:val="008B4871"/>
    <w:rsid w:val="008B4896"/>
    <w:rsid w:val="008B48C4"/>
    <w:rsid w:val="008B48FE"/>
    <w:rsid w:val="008B4D53"/>
    <w:rsid w:val="008B519C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81D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A81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36"/>
    <w:rsid w:val="008D57D4"/>
    <w:rsid w:val="008D5892"/>
    <w:rsid w:val="008D5B94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1F22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DCB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5F0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BC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68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CFB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1C7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1E07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B44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A90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6F6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400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5BB1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869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3D0E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DD2"/>
    <w:rsid w:val="00A50E7C"/>
    <w:rsid w:val="00A5118A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32A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BE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4F0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1F9F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9A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455"/>
    <w:rsid w:val="00AC07FD"/>
    <w:rsid w:val="00AC151F"/>
    <w:rsid w:val="00AC1585"/>
    <w:rsid w:val="00AC168E"/>
    <w:rsid w:val="00AC192B"/>
    <w:rsid w:val="00AC1C99"/>
    <w:rsid w:val="00AC1D4D"/>
    <w:rsid w:val="00AC1F62"/>
    <w:rsid w:val="00AC227E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202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96B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69"/>
    <w:rsid w:val="00B002AE"/>
    <w:rsid w:val="00B00341"/>
    <w:rsid w:val="00B00357"/>
    <w:rsid w:val="00B0035E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090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0FC4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6FB"/>
    <w:rsid w:val="00BB2AAB"/>
    <w:rsid w:val="00BB2AE4"/>
    <w:rsid w:val="00BB2EB5"/>
    <w:rsid w:val="00BB307D"/>
    <w:rsid w:val="00BB38A5"/>
    <w:rsid w:val="00BB3B8B"/>
    <w:rsid w:val="00BB3C6A"/>
    <w:rsid w:val="00BB3D55"/>
    <w:rsid w:val="00BB3E35"/>
    <w:rsid w:val="00BB423E"/>
    <w:rsid w:val="00BB4601"/>
    <w:rsid w:val="00BB48E9"/>
    <w:rsid w:val="00BB4C18"/>
    <w:rsid w:val="00BB4CBA"/>
    <w:rsid w:val="00BB4E95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6FC6"/>
    <w:rsid w:val="00BE7134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269"/>
    <w:rsid w:val="00C0746B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E52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B55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7BB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C01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5E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CB8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DFA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3D86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4B"/>
    <w:rsid w:val="00CF31B6"/>
    <w:rsid w:val="00CF3252"/>
    <w:rsid w:val="00CF3471"/>
    <w:rsid w:val="00CF3523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4BF9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042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318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7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3CB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484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5A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67D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54"/>
    <w:rsid w:val="00D77F89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1F"/>
    <w:rsid w:val="00D82DDB"/>
    <w:rsid w:val="00D82DFC"/>
    <w:rsid w:val="00D830A5"/>
    <w:rsid w:val="00D832ED"/>
    <w:rsid w:val="00D83954"/>
    <w:rsid w:val="00D83E1C"/>
    <w:rsid w:val="00D840FA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87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618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659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C98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0EC6"/>
    <w:rsid w:val="00E51799"/>
    <w:rsid w:val="00E51A41"/>
    <w:rsid w:val="00E51F2C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D78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6A6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878B0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6CC"/>
    <w:rsid w:val="00E937D8"/>
    <w:rsid w:val="00E938F2"/>
    <w:rsid w:val="00E93C2D"/>
    <w:rsid w:val="00E941FD"/>
    <w:rsid w:val="00E94397"/>
    <w:rsid w:val="00E9455E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5DDD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A39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028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0D1A"/>
    <w:rsid w:val="00EE1203"/>
    <w:rsid w:val="00EE18D0"/>
    <w:rsid w:val="00EE1A64"/>
    <w:rsid w:val="00EE1B7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3B8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EF7F01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79E"/>
    <w:rsid w:val="00F10902"/>
    <w:rsid w:val="00F10AE5"/>
    <w:rsid w:val="00F1122B"/>
    <w:rsid w:val="00F112D7"/>
    <w:rsid w:val="00F12B91"/>
    <w:rsid w:val="00F12B96"/>
    <w:rsid w:val="00F12DB0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820"/>
    <w:rsid w:val="00F32D7D"/>
    <w:rsid w:val="00F33286"/>
    <w:rsid w:val="00F3354C"/>
    <w:rsid w:val="00F33B2F"/>
    <w:rsid w:val="00F33DEB"/>
    <w:rsid w:val="00F3407C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5D16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2D79"/>
    <w:rsid w:val="00F430F3"/>
    <w:rsid w:val="00F43922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6DF"/>
    <w:rsid w:val="00F62790"/>
    <w:rsid w:val="00F627AC"/>
    <w:rsid w:val="00F62906"/>
    <w:rsid w:val="00F62AE9"/>
    <w:rsid w:val="00F6338B"/>
    <w:rsid w:val="00F63C33"/>
    <w:rsid w:val="00F63FAD"/>
    <w:rsid w:val="00F640E7"/>
    <w:rsid w:val="00F6429D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735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5FB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C7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DDA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473"/>
    <w:rsid w:val="00FB1501"/>
    <w:rsid w:val="00FB16DE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32A5"/>
    <w:rsid w:val="00FB3339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87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867420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a0"/>
    <w:rsid w:val="00081D01"/>
    <w:pPr>
      <w:numPr>
        <w:numId w:val="37"/>
      </w:numPr>
      <w:tabs>
        <w:tab w:val="clear" w:pos="6455"/>
        <w:tab w:val="num" w:pos="644"/>
      </w:tabs>
      <w:spacing w:before="60" w:after="0"/>
      <w:ind w:left="644"/>
    </w:pPr>
    <w:rPr>
      <w:rFonts w:ascii="Arial" w:hAnsi="Arial"/>
      <w:b/>
      <w:sz w:val="20"/>
      <w:szCs w:val="24"/>
      <w:lang w:eastAsia="en-GB"/>
    </w:rPr>
  </w:style>
  <w:style w:type="character" w:customStyle="1" w:styleId="high-light-bg4">
    <w:name w:val="high-light-bg4"/>
    <w:basedOn w:val="a1"/>
    <w:rsid w:val="0065158D"/>
  </w:style>
  <w:style w:type="paragraph" w:customStyle="1" w:styleId="ordinary-output">
    <w:name w:val="ordinary-output"/>
    <w:basedOn w:val="a0"/>
    <w:rsid w:val="000B555F"/>
    <w:pPr>
      <w:spacing w:before="100" w:beforeAutospacing="1" w:after="100" w:afterAutospacing="1" w:line="450" w:lineRule="atLeast"/>
    </w:pPr>
    <w:rPr>
      <w:rFonts w:eastAsia="Times New Roman"/>
      <w:color w:val="333333"/>
      <w:sz w:val="36"/>
      <w:szCs w:val="36"/>
      <w:lang w:val="en-US" w:eastAsia="zh-CN"/>
    </w:rPr>
  </w:style>
  <w:style w:type="character" w:customStyle="1" w:styleId="correct-text1">
    <w:name w:val="correct-text1"/>
    <w:basedOn w:val="a1"/>
    <w:rsid w:val="000B555F"/>
    <w:rPr>
      <w:color w:val="DD4B39"/>
    </w:rPr>
  </w:style>
  <w:style w:type="paragraph" w:customStyle="1" w:styleId="prompt-wrap">
    <w:name w:val="prompt-wrap"/>
    <w:basedOn w:val="a0"/>
    <w:rsid w:val="000B555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prompt-text2">
    <w:name w:val="prompt-text2"/>
    <w:basedOn w:val="a1"/>
    <w:rsid w:val="000B555F"/>
    <w:rPr>
      <w:color w:val="DD4B39"/>
    </w:rPr>
  </w:style>
  <w:style w:type="character" w:customStyle="1" w:styleId="ordinary-span-edit2">
    <w:name w:val="ordinary-span-edit2"/>
    <w:basedOn w:val="a1"/>
    <w:rsid w:val="000B5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962050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44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62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  <w:divsChild>
                                            <w:div w:id="1102141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95413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500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340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749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4066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7E7E7"/>
                                                            <w:left w:val="single" w:sz="6" w:space="0" w:color="E7E7E7"/>
                                                            <w:bottom w:val="single" w:sz="6" w:space="0" w:color="E7E7E7"/>
                                                            <w:right w:val="single" w:sz="6" w:space="0" w:color="E7E7E7"/>
                                                          </w:divBdr>
                                                          <w:divsChild>
                                                            <w:div w:id="1717730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7499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488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0784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9553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532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  <w:div w:id="1307784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18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33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09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842619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B6901-1114-464E-B5DB-56810B4A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14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7</cp:revision>
  <cp:lastPrinted>2017-01-22T10:11:00Z</cp:lastPrinted>
  <dcterms:created xsi:type="dcterms:W3CDTF">2019-05-01T04:13:00Z</dcterms:created>
  <dcterms:modified xsi:type="dcterms:W3CDTF">2019-05-03T15:56:00Z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(3)rAyEsgo+3svIbwDH6JfLXsiHKSkHrbtq5tc+2ggLDnDmK1YzXXGbNv7YuqQ+Iz7Zw3hVeZ9H
binBSr+ktIYNq+Y+G8Vx0yh4v1P3aQqe+QOe/Xn0f++7dCEAnoyeLvXBppnLrmrX80baEBQd
3MGS5rWGkj4mfj6dMtki+R/6sCpbF9jcHB93hyDlXm33NJBSqfLPOjN/JZDmUIgE1nDoY46t
yCgydb6yFqDNbf6dpk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YG2MeSy87lSJ5HWfkU9k/C1cry30QdGA/fMN4cjNoAOcztCF7kfcTf
YI7dGIgsk4RlHzrHmAbyxfX2UqDPI+Vcg3Z0uViz9R0qqZ0knCAinGE1lyX551ssX1oqvI9/
P+9w84Cp+nDJEFy5tioQo9rlPKZ9RyzTFOTHM2VsiLQK7dyKBGhesrhQiwG4nK7AmbABHIod
vHoN9/ggzVHGulWNVsX4ynjy3I4mgvVF+S9C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FQPzfkUy8cKSkEacEjvmizwzzvVhL6RTOg+F
6LJU0WwyoHsSQoE5BZKprUgYCIoLSYtu1/+fmVJX+TdVPdP1kD4=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1554691777</vt:lpwstr>
  </property>
</Properties>
</file>